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jc w:val="center"/>
        <w:tblLook w:val="0000" w:firstRow="0" w:lastRow="0" w:firstColumn="0" w:lastColumn="0" w:noHBand="0" w:noVBand="0"/>
      </w:tblPr>
      <w:tblGrid>
        <w:gridCol w:w="3545"/>
        <w:gridCol w:w="6095"/>
      </w:tblGrid>
      <w:tr w:rsidR="00CB284F" w:rsidRPr="00071ABD" w14:paraId="6F0E222E" w14:textId="77777777" w:rsidTr="00A139DE">
        <w:trPr>
          <w:trHeight w:val="283"/>
          <w:jc w:val="center"/>
        </w:trPr>
        <w:tc>
          <w:tcPr>
            <w:tcW w:w="3545" w:type="dxa"/>
            <w:vAlign w:val="center"/>
          </w:tcPr>
          <w:p w14:paraId="327F2AFF" w14:textId="77777777" w:rsidR="00A1338A" w:rsidRPr="00071ABD" w:rsidRDefault="00A1338A" w:rsidP="00E86007">
            <w:pPr>
              <w:widowControl w:val="0"/>
              <w:jc w:val="center"/>
              <w:outlineLvl w:val="0"/>
              <w:rPr>
                <w:b/>
                <w:bCs/>
                <w:sz w:val="28"/>
                <w:szCs w:val="28"/>
              </w:rPr>
            </w:pPr>
            <w:r w:rsidRPr="00071ABD">
              <w:rPr>
                <w:b/>
                <w:bCs/>
                <w:sz w:val="28"/>
                <w:szCs w:val="28"/>
              </w:rPr>
              <w:t>ỦY BAN NHÂN DÂN</w:t>
            </w:r>
          </w:p>
        </w:tc>
        <w:tc>
          <w:tcPr>
            <w:tcW w:w="6095" w:type="dxa"/>
            <w:vAlign w:val="center"/>
          </w:tcPr>
          <w:p w14:paraId="53A15386" w14:textId="77777777" w:rsidR="00A1338A" w:rsidRPr="00071ABD" w:rsidRDefault="00A1338A" w:rsidP="00E86007">
            <w:pPr>
              <w:widowControl w:val="0"/>
              <w:jc w:val="center"/>
              <w:outlineLvl w:val="0"/>
              <w:rPr>
                <w:sz w:val="28"/>
                <w:szCs w:val="28"/>
              </w:rPr>
            </w:pPr>
            <w:r w:rsidRPr="00071ABD">
              <w:rPr>
                <w:b/>
                <w:bCs/>
                <w:sz w:val="28"/>
                <w:szCs w:val="28"/>
              </w:rPr>
              <w:t>CỘNG HOÀ XÃ HỘI CHỦ NGHĨA VIỆT NAM</w:t>
            </w:r>
          </w:p>
        </w:tc>
      </w:tr>
      <w:tr w:rsidR="00CB284F" w:rsidRPr="00071ABD" w14:paraId="28466156" w14:textId="77777777" w:rsidTr="00A139DE">
        <w:trPr>
          <w:trHeight w:val="400"/>
          <w:jc w:val="center"/>
        </w:trPr>
        <w:tc>
          <w:tcPr>
            <w:tcW w:w="3545" w:type="dxa"/>
          </w:tcPr>
          <w:p w14:paraId="0C422B23" w14:textId="62CAF749" w:rsidR="00A1338A" w:rsidRPr="00071ABD" w:rsidRDefault="00A1338A" w:rsidP="001B1255">
            <w:pPr>
              <w:widowControl w:val="0"/>
              <w:jc w:val="center"/>
              <w:outlineLvl w:val="2"/>
              <w:rPr>
                <w:b/>
                <w:bCs/>
                <w:sz w:val="28"/>
                <w:szCs w:val="28"/>
              </w:rPr>
            </w:pPr>
            <w:r w:rsidRPr="00071ABD">
              <w:rPr>
                <w:b/>
                <w:noProof/>
                <w:sz w:val="28"/>
                <w:szCs w:val="28"/>
                <w:lang w:val="en-GB" w:eastAsia="en-GB"/>
              </w:rPr>
              <mc:AlternateContent>
                <mc:Choice Requires="wps">
                  <w:drawing>
                    <wp:anchor distT="0" distB="0" distL="114300" distR="114300" simplePos="0" relativeHeight="251668480" behindDoc="0" locked="0" layoutInCell="1" allowOverlap="1" wp14:anchorId="119ECE5F" wp14:editId="145FD760">
                      <wp:simplePos x="0" y="0"/>
                      <wp:positionH relativeFrom="column">
                        <wp:posOffset>709625</wp:posOffset>
                      </wp:positionH>
                      <wp:positionV relativeFrom="paragraph">
                        <wp:posOffset>231775</wp:posOffset>
                      </wp:positionV>
                      <wp:extent cx="6858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DDDA511"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9pt,18.25pt" to="109.9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48u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FbJF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"/>
                  </w:pict>
                </mc:Fallback>
              </mc:AlternateContent>
            </w:r>
            <w:r w:rsidRPr="00071ABD">
              <w:rPr>
                <w:b/>
                <w:bCs/>
                <w:sz w:val="28"/>
                <w:szCs w:val="28"/>
              </w:rPr>
              <w:t xml:space="preserve">TỈNH </w:t>
            </w:r>
            <w:r w:rsidR="001B1255" w:rsidRPr="00071ABD">
              <w:rPr>
                <w:b/>
                <w:bCs/>
                <w:sz w:val="28"/>
                <w:szCs w:val="28"/>
              </w:rPr>
              <w:t>TÂY NINH</w:t>
            </w:r>
          </w:p>
        </w:tc>
        <w:tc>
          <w:tcPr>
            <w:tcW w:w="6095" w:type="dxa"/>
          </w:tcPr>
          <w:p w14:paraId="617D8AE5" w14:textId="77777777" w:rsidR="00A1338A" w:rsidRPr="00071ABD" w:rsidRDefault="00A1338A" w:rsidP="00E86007">
            <w:pPr>
              <w:widowControl w:val="0"/>
              <w:jc w:val="center"/>
              <w:outlineLvl w:val="0"/>
              <w:rPr>
                <w:b/>
                <w:bCs/>
                <w:sz w:val="28"/>
                <w:szCs w:val="28"/>
              </w:rPr>
            </w:pPr>
            <w:r w:rsidRPr="00071ABD">
              <w:rPr>
                <w:b/>
                <w:bCs/>
                <w:noProof/>
                <w:sz w:val="28"/>
                <w:szCs w:val="28"/>
                <w:lang w:val="en-GB" w:eastAsia="en-GB"/>
              </w:rPr>
              <mc:AlternateContent>
                <mc:Choice Requires="wps">
                  <w:drawing>
                    <wp:anchor distT="0" distB="0" distL="114300" distR="114300" simplePos="0" relativeHeight="251669504" behindDoc="0" locked="0" layoutInCell="1" allowOverlap="1" wp14:anchorId="3BD63CF2" wp14:editId="24ECEF5B">
                      <wp:simplePos x="0" y="0"/>
                      <wp:positionH relativeFrom="column">
                        <wp:posOffset>787070</wp:posOffset>
                      </wp:positionH>
                      <wp:positionV relativeFrom="paragraph">
                        <wp:posOffset>234315</wp:posOffset>
                      </wp:positionV>
                      <wp:extent cx="2170444" cy="0"/>
                      <wp:effectExtent l="0" t="0" r="20320" b="19050"/>
                      <wp:wrapNone/>
                      <wp:docPr id="15" name="Straight Connector 15"/>
                      <wp:cNvGraphicFramePr/>
                      <a:graphic xmlns:a="http://schemas.openxmlformats.org/drawingml/2006/main">
                        <a:graphicData uri="http://schemas.microsoft.com/office/word/2010/wordprocessingShape">
                          <wps:wsp>
                            <wps:cNvCnPr/>
                            <wps:spPr>
                              <a:xfrm>
                                <a:off x="0" y="0"/>
                                <a:ext cx="2170444" cy="0"/>
                              </a:xfrm>
                              <a:prstGeom prst="line">
                                <a:avLst/>
                              </a:prstGeom>
                              <a:noFill/>
                              <a:ln w="9525"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2D9835C" id="Straight Connector 15"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1.95pt,18.45pt" to="232.8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" strokecolor="windowText">
                      <v:stroke joinstyle="miter"/>
                    </v:line>
                  </w:pict>
                </mc:Fallback>
              </mc:AlternateContent>
            </w:r>
            <w:r w:rsidRPr="00071ABD">
              <w:rPr>
                <w:b/>
                <w:bCs/>
                <w:sz w:val="28"/>
                <w:szCs w:val="28"/>
              </w:rPr>
              <w:t>Độc lập - Tự do – Hạnh phúc</w:t>
            </w:r>
          </w:p>
        </w:tc>
      </w:tr>
      <w:tr w:rsidR="00CB284F" w:rsidRPr="00071ABD" w14:paraId="671BE3B4" w14:textId="77777777" w:rsidTr="00A139DE">
        <w:trPr>
          <w:trHeight w:val="400"/>
          <w:jc w:val="center"/>
        </w:trPr>
        <w:tc>
          <w:tcPr>
            <w:tcW w:w="3545" w:type="dxa"/>
          </w:tcPr>
          <w:p w14:paraId="2F10FA88" w14:textId="24F00B4A" w:rsidR="00A1338A" w:rsidRPr="00071ABD" w:rsidRDefault="00A1338A" w:rsidP="00E86007">
            <w:pPr>
              <w:widowControl w:val="0"/>
              <w:spacing w:before="120"/>
              <w:jc w:val="center"/>
              <w:outlineLvl w:val="2"/>
              <w:rPr>
                <w:noProof/>
                <w:sz w:val="28"/>
                <w:szCs w:val="28"/>
              </w:rPr>
            </w:pPr>
            <w:r w:rsidRPr="00071ABD">
              <w:rPr>
                <w:noProof/>
                <w:sz w:val="28"/>
                <w:szCs w:val="28"/>
              </w:rPr>
              <w:t xml:space="preserve">Số:      </w:t>
            </w:r>
            <w:r w:rsidR="003F4FE2">
              <w:rPr>
                <w:noProof/>
                <w:sz w:val="28"/>
                <w:szCs w:val="28"/>
              </w:rPr>
              <w:t xml:space="preserve">  </w:t>
            </w:r>
            <w:r w:rsidRPr="00071ABD">
              <w:rPr>
                <w:noProof/>
                <w:sz w:val="28"/>
                <w:szCs w:val="28"/>
              </w:rPr>
              <w:t xml:space="preserve"> /TTr-UBND</w:t>
            </w:r>
          </w:p>
        </w:tc>
        <w:tc>
          <w:tcPr>
            <w:tcW w:w="6095" w:type="dxa"/>
          </w:tcPr>
          <w:p w14:paraId="39680887" w14:textId="6D6C71A3" w:rsidR="00A1338A" w:rsidRPr="00071ABD" w:rsidRDefault="001B1255" w:rsidP="006E13E9">
            <w:pPr>
              <w:widowControl w:val="0"/>
              <w:spacing w:before="120"/>
              <w:jc w:val="center"/>
              <w:outlineLvl w:val="2"/>
              <w:rPr>
                <w:bCs/>
                <w:i/>
                <w:noProof/>
                <w:sz w:val="28"/>
                <w:szCs w:val="28"/>
              </w:rPr>
            </w:pPr>
            <w:r w:rsidRPr="00071ABD">
              <w:rPr>
                <w:i/>
                <w:noProof/>
                <w:sz w:val="28"/>
                <w:szCs w:val="28"/>
              </w:rPr>
              <w:t>Tây Ninh</w:t>
            </w:r>
            <w:r w:rsidR="00A1338A" w:rsidRPr="00071ABD">
              <w:rPr>
                <w:i/>
                <w:noProof/>
                <w:sz w:val="28"/>
                <w:szCs w:val="28"/>
              </w:rPr>
              <w:t xml:space="preserve">, ngày  </w:t>
            </w:r>
            <w:r w:rsidR="006E13E9" w:rsidRPr="00071ABD">
              <w:rPr>
                <w:i/>
                <w:noProof/>
                <w:sz w:val="28"/>
                <w:szCs w:val="28"/>
              </w:rPr>
              <w:t xml:space="preserve">      </w:t>
            </w:r>
            <w:r w:rsidR="00A1338A" w:rsidRPr="00071ABD">
              <w:rPr>
                <w:i/>
                <w:noProof/>
                <w:sz w:val="28"/>
                <w:szCs w:val="28"/>
              </w:rPr>
              <w:t xml:space="preserve">  tháng</w:t>
            </w:r>
            <w:r w:rsidR="006E13E9" w:rsidRPr="00071ABD">
              <w:rPr>
                <w:i/>
                <w:noProof/>
                <w:sz w:val="28"/>
                <w:szCs w:val="28"/>
              </w:rPr>
              <w:t xml:space="preserve"> 01 </w:t>
            </w:r>
            <w:r w:rsidR="00A1338A" w:rsidRPr="00071ABD">
              <w:rPr>
                <w:i/>
                <w:noProof/>
                <w:sz w:val="28"/>
                <w:szCs w:val="28"/>
              </w:rPr>
              <w:t>năm 202</w:t>
            </w:r>
            <w:r w:rsidR="006E13E9" w:rsidRPr="00071ABD">
              <w:rPr>
                <w:i/>
                <w:noProof/>
                <w:sz w:val="28"/>
                <w:szCs w:val="28"/>
              </w:rPr>
              <w:t>5</w:t>
            </w:r>
          </w:p>
        </w:tc>
      </w:tr>
      <w:tr w:rsidR="00CB284F" w:rsidRPr="00071ABD" w14:paraId="696677E2" w14:textId="77777777" w:rsidTr="00A139DE">
        <w:trPr>
          <w:trHeight w:val="400"/>
          <w:jc w:val="center"/>
        </w:trPr>
        <w:tc>
          <w:tcPr>
            <w:tcW w:w="3545" w:type="dxa"/>
          </w:tcPr>
          <w:p w14:paraId="33FB673A" w14:textId="13C26D84" w:rsidR="00A1338A" w:rsidRPr="00071ABD" w:rsidRDefault="003F4FE2" w:rsidP="00E86007">
            <w:pPr>
              <w:widowControl w:val="0"/>
              <w:spacing w:before="120"/>
              <w:jc w:val="center"/>
              <w:outlineLvl w:val="2"/>
              <w:rPr>
                <w:b/>
                <w:i/>
                <w:iCs/>
                <w:noProof/>
                <w:sz w:val="28"/>
                <w:szCs w:val="28"/>
              </w:rPr>
            </w:pPr>
            <w:r w:rsidRPr="003475DE">
              <w:rPr>
                <w:b/>
                <w:sz w:val="28"/>
                <w:szCs w:val="32"/>
              </w:rPr>
              <w:t>DỰ THẢO (Lần 1)</w:t>
            </w:r>
          </w:p>
        </w:tc>
        <w:tc>
          <w:tcPr>
            <w:tcW w:w="6095" w:type="dxa"/>
          </w:tcPr>
          <w:p w14:paraId="4EB3F90E" w14:textId="77777777" w:rsidR="00A1338A" w:rsidRPr="00071ABD" w:rsidRDefault="00A1338A" w:rsidP="00E86007">
            <w:pPr>
              <w:widowControl w:val="0"/>
              <w:jc w:val="center"/>
              <w:outlineLvl w:val="0"/>
              <w:rPr>
                <w:b/>
                <w:bCs/>
                <w:noProof/>
                <w:sz w:val="28"/>
                <w:szCs w:val="28"/>
              </w:rPr>
            </w:pPr>
          </w:p>
        </w:tc>
      </w:tr>
    </w:tbl>
    <w:p w14:paraId="3C6333D7" w14:textId="77777777" w:rsidR="00F456F9" w:rsidRDefault="00F456F9" w:rsidP="00F456F9">
      <w:pPr>
        <w:widowControl w:val="0"/>
        <w:jc w:val="center"/>
        <w:rPr>
          <w:b/>
          <w:sz w:val="28"/>
          <w:szCs w:val="28"/>
          <w:lang w:val="en-AU" w:eastAsia="zh-CN"/>
        </w:rPr>
      </w:pPr>
    </w:p>
    <w:p w14:paraId="1B12053A" w14:textId="77777777" w:rsidR="00A1338A" w:rsidRPr="00071ABD" w:rsidRDefault="00A1338A" w:rsidP="00F456F9">
      <w:pPr>
        <w:widowControl w:val="0"/>
        <w:jc w:val="center"/>
        <w:rPr>
          <w:b/>
          <w:sz w:val="28"/>
          <w:szCs w:val="28"/>
          <w:lang w:val="en-AU" w:eastAsia="zh-CN"/>
        </w:rPr>
      </w:pPr>
      <w:r w:rsidRPr="00071ABD">
        <w:rPr>
          <w:b/>
          <w:sz w:val="28"/>
          <w:szCs w:val="28"/>
          <w:lang w:val="en-AU" w:eastAsia="zh-CN"/>
        </w:rPr>
        <w:t>TỜ TRÌNH</w:t>
      </w:r>
    </w:p>
    <w:p w14:paraId="0FFD1FA4" w14:textId="77777777" w:rsidR="0091189F" w:rsidRPr="0091189F" w:rsidRDefault="00786D57" w:rsidP="0091189F">
      <w:pPr>
        <w:jc w:val="center"/>
        <w:rPr>
          <w:b/>
          <w:color w:val="000000"/>
          <w:sz w:val="28"/>
          <w:szCs w:val="28"/>
        </w:rPr>
      </w:pPr>
      <w:r w:rsidRPr="0091189F">
        <w:rPr>
          <w:b/>
          <w:bCs/>
          <w:sz w:val="28"/>
          <w:szCs w:val="28"/>
        </w:rPr>
        <w:t xml:space="preserve">Dự thảo </w:t>
      </w:r>
      <w:r w:rsidR="006E13E9" w:rsidRPr="0091189F">
        <w:rPr>
          <w:b/>
          <w:bCs/>
          <w:sz w:val="28"/>
          <w:szCs w:val="28"/>
        </w:rPr>
        <w:t xml:space="preserve">Nghị quyết </w:t>
      </w:r>
      <w:r w:rsidR="0091189F" w:rsidRPr="0091189F">
        <w:rPr>
          <w:b/>
          <w:bCs/>
          <w:color w:val="000000"/>
          <w:sz w:val="28"/>
          <w:szCs w:val="28"/>
        </w:rPr>
        <w:t xml:space="preserve">Quy </w:t>
      </w:r>
      <w:r w:rsidR="0091189F" w:rsidRPr="0091189F">
        <w:rPr>
          <w:rStyle w:val="fontstyle01"/>
          <w:b/>
        </w:rPr>
        <w:t xml:space="preserve">định thẩm quyền quyết định phê duyệt nhiệm vụ và dự toán kinh phí chi thường xuyên thực hiện mua sắm tài sản, trang thiết bị; </w:t>
      </w:r>
      <w:r w:rsidR="0091189F" w:rsidRPr="0091189F">
        <w:rPr>
          <w:b/>
          <w:color w:val="000000"/>
          <w:sz w:val="28"/>
          <w:szCs w:val="28"/>
          <w:shd w:val="clear" w:color="auto" w:fill="FFFFFF"/>
        </w:rPr>
        <w:t xml:space="preserve">phân cấp thẩm quyền quyết định phê duyệt nhiệm vụ và kinh phí thực hiện </w:t>
      </w:r>
      <w:r w:rsidR="0091189F" w:rsidRPr="0091189F">
        <w:rPr>
          <w:rStyle w:val="fontstyle01"/>
          <w:b/>
        </w:rPr>
        <w:t xml:space="preserve">cải tạo, nâng cấp, mở rộng, xây dựng mới hạng mục công trình trong các dự án đã đầu tư xây dựng của cơ quan, đơn vị thuộc phạm vi quản lý </w:t>
      </w:r>
      <w:r w:rsidR="0091189F" w:rsidRPr="0091189F">
        <w:rPr>
          <w:b/>
          <w:bCs/>
          <w:color w:val="000000"/>
          <w:sz w:val="28"/>
          <w:szCs w:val="28"/>
        </w:rPr>
        <w:t>của tỉnh</w:t>
      </w:r>
      <w:r w:rsidR="0091189F" w:rsidRPr="0091189F">
        <w:rPr>
          <w:b/>
          <w:sz w:val="28"/>
          <w:szCs w:val="28"/>
          <w:lang w:val="en-GB"/>
        </w:rPr>
        <w:t xml:space="preserve"> Tây Ninh</w:t>
      </w:r>
    </w:p>
    <w:p w14:paraId="7A723426" w14:textId="7704D8C6" w:rsidR="007C6F14" w:rsidRPr="00071ABD" w:rsidRDefault="00DB432D" w:rsidP="003B2EBA">
      <w:pPr>
        <w:jc w:val="center"/>
        <w:rPr>
          <w:sz w:val="28"/>
          <w:szCs w:val="28"/>
          <w:lang w:val="pt-BR"/>
        </w:rPr>
      </w:pPr>
      <w:r w:rsidRPr="00071ABD">
        <w:rPr>
          <w:rFonts w:eastAsia="Calibri"/>
          <w:b/>
          <w:noProof/>
          <w:szCs w:val="28"/>
          <w:lang w:val="en-GB" w:eastAsia="en-GB"/>
        </w:rPr>
        <mc:AlternateContent>
          <mc:Choice Requires="wps">
            <w:drawing>
              <wp:anchor distT="0" distB="0" distL="114300" distR="114300" simplePos="0" relativeHeight="251670528" behindDoc="0" locked="0" layoutInCell="1" allowOverlap="1" wp14:anchorId="724BFCED" wp14:editId="31BCAC62">
                <wp:simplePos x="0" y="0"/>
                <wp:positionH relativeFrom="column">
                  <wp:posOffset>2373701</wp:posOffset>
                </wp:positionH>
                <wp:positionV relativeFrom="paragraph">
                  <wp:posOffset>68580</wp:posOffset>
                </wp:positionV>
                <wp:extent cx="1036320" cy="0"/>
                <wp:effectExtent l="0" t="0" r="30480" b="19050"/>
                <wp:wrapNone/>
                <wp:docPr id="911661354" name="Straight Connector 4"/>
                <wp:cNvGraphicFramePr/>
                <a:graphic xmlns:a="http://schemas.openxmlformats.org/drawingml/2006/main">
                  <a:graphicData uri="http://schemas.microsoft.com/office/word/2010/wordprocessingShape">
                    <wps:wsp>
                      <wps:cNvCnPr/>
                      <wps:spPr>
                        <a:xfrm>
                          <a:off x="0" y="0"/>
                          <a:ext cx="10363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338C28" id="Straight Connector 4"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9pt,5.4pt" to="268.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" strokecolor="black [3040]"/>
            </w:pict>
          </mc:Fallback>
        </mc:AlternateContent>
      </w:r>
    </w:p>
    <w:p w14:paraId="6DA89F49" w14:textId="5E218B05" w:rsidR="00DF7E29" w:rsidRPr="00071ABD" w:rsidRDefault="00B57F82" w:rsidP="00956133">
      <w:pPr>
        <w:widowControl w:val="0"/>
        <w:jc w:val="center"/>
        <w:rPr>
          <w:sz w:val="28"/>
          <w:szCs w:val="28"/>
          <w:lang w:val="pt-BR"/>
        </w:rPr>
      </w:pPr>
      <w:r w:rsidRPr="00071ABD">
        <w:rPr>
          <w:sz w:val="28"/>
          <w:szCs w:val="28"/>
          <w:lang w:val="pt-BR"/>
        </w:rPr>
        <w:t xml:space="preserve">Kính gửi: </w:t>
      </w:r>
      <w:r w:rsidR="009B2CDF" w:rsidRPr="00071ABD">
        <w:rPr>
          <w:sz w:val="28"/>
          <w:szCs w:val="28"/>
          <w:lang w:val="pt-BR"/>
        </w:rPr>
        <w:t>Hội đồng</w:t>
      </w:r>
      <w:r w:rsidR="006E13E9" w:rsidRPr="00071ABD">
        <w:rPr>
          <w:sz w:val="28"/>
          <w:szCs w:val="28"/>
          <w:lang w:val="pt-BR"/>
        </w:rPr>
        <w:t xml:space="preserve"> nhân dân tỉnh Tây Ninh</w:t>
      </w:r>
      <w:r w:rsidR="00895EDF" w:rsidRPr="00071ABD">
        <w:rPr>
          <w:sz w:val="28"/>
          <w:szCs w:val="28"/>
          <w:lang w:val="pt-BR"/>
        </w:rPr>
        <w:t>.</w:t>
      </w:r>
    </w:p>
    <w:p w14:paraId="343E4F22" w14:textId="77777777" w:rsidR="00956133" w:rsidRPr="00071ABD" w:rsidRDefault="00956133" w:rsidP="00956133">
      <w:pPr>
        <w:widowControl w:val="0"/>
        <w:jc w:val="center"/>
        <w:rPr>
          <w:sz w:val="10"/>
          <w:szCs w:val="10"/>
          <w:lang w:val="pt-BR"/>
        </w:rPr>
      </w:pPr>
    </w:p>
    <w:p w14:paraId="4D723000" w14:textId="067B6FD1" w:rsidR="003B708B" w:rsidRPr="004C69ED" w:rsidRDefault="003B708B" w:rsidP="004C69ED">
      <w:pPr>
        <w:spacing w:before="60" w:after="60"/>
        <w:ind w:firstLine="720"/>
        <w:jc w:val="both"/>
        <w:rPr>
          <w:color w:val="000000" w:themeColor="text1"/>
          <w:spacing w:val="-2"/>
          <w:sz w:val="28"/>
          <w:szCs w:val="28"/>
        </w:rPr>
      </w:pPr>
      <w:bookmarkStart w:id="0" w:name="_Hlk173761443"/>
      <w:r w:rsidRPr="004C69ED">
        <w:rPr>
          <w:color w:val="000000" w:themeColor="text1"/>
          <w:sz w:val="28"/>
          <w:szCs w:val="28"/>
          <w:lang w:val="vi-VN" w:eastAsia="vi-VN" w:bidi="vi-VN"/>
        </w:rPr>
        <w:t>Thực hiện Luật Ban hành văn bản quy phạm pháp luật năm 2015</w:t>
      </w:r>
      <w:r w:rsidRPr="004C69ED">
        <w:rPr>
          <w:color w:val="000000" w:themeColor="text1"/>
          <w:sz w:val="28"/>
          <w:szCs w:val="28"/>
          <w:lang w:eastAsia="vi-VN" w:bidi="vi-VN"/>
        </w:rPr>
        <w:t xml:space="preserve"> đã được </w:t>
      </w:r>
      <w:r w:rsidRPr="004C69ED">
        <w:rPr>
          <w:color w:val="000000" w:themeColor="text1"/>
          <w:sz w:val="28"/>
          <w:szCs w:val="28"/>
          <w:lang w:val="vi-VN" w:eastAsia="vi-VN" w:bidi="vi-VN"/>
        </w:rPr>
        <w:t>sửa đổi, bổ sung năm 20</w:t>
      </w:r>
      <w:r w:rsidRPr="004C69ED">
        <w:rPr>
          <w:color w:val="000000" w:themeColor="text1"/>
          <w:sz w:val="28"/>
          <w:szCs w:val="28"/>
          <w:lang w:eastAsia="vi-VN" w:bidi="vi-VN"/>
        </w:rPr>
        <w:t xml:space="preserve">20. </w:t>
      </w:r>
      <w:r w:rsidR="00755163" w:rsidRPr="004C69ED">
        <w:rPr>
          <w:color w:val="000000" w:themeColor="text1"/>
          <w:sz w:val="28"/>
          <w:szCs w:val="28"/>
          <w:lang w:val="sv-SE"/>
        </w:rPr>
        <w:t>Ủy ban nhân dân</w:t>
      </w:r>
      <w:r w:rsidR="00BE72AB" w:rsidRPr="004C69ED">
        <w:rPr>
          <w:color w:val="000000" w:themeColor="text1"/>
          <w:sz w:val="28"/>
          <w:szCs w:val="28"/>
          <w:lang w:val="sv-SE"/>
        </w:rPr>
        <w:t xml:space="preserve"> tỉnh</w:t>
      </w:r>
      <w:r w:rsidR="00755163" w:rsidRPr="004C69ED">
        <w:rPr>
          <w:color w:val="000000" w:themeColor="text1"/>
          <w:sz w:val="28"/>
          <w:szCs w:val="28"/>
          <w:lang w:val="sv-SE"/>
        </w:rPr>
        <w:t xml:space="preserve"> </w:t>
      </w:r>
      <w:r w:rsidRPr="004C69ED">
        <w:rPr>
          <w:color w:val="000000" w:themeColor="text1"/>
          <w:sz w:val="28"/>
          <w:szCs w:val="28"/>
          <w:lang w:val="sv-SE"/>
        </w:rPr>
        <w:t>kính trình</w:t>
      </w:r>
      <w:r w:rsidR="00755163" w:rsidRPr="004C69ED">
        <w:rPr>
          <w:color w:val="000000" w:themeColor="text1"/>
          <w:sz w:val="28"/>
          <w:szCs w:val="28"/>
          <w:lang w:val="sv-SE"/>
        </w:rPr>
        <w:t xml:space="preserve"> </w:t>
      </w:r>
      <w:r w:rsidR="00BE72AB" w:rsidRPr="004C69ED">
        <w:rPr>
          <w:color w:val="000000" w:themeColor="text1"/>
          <w:sz w:val="28"/>
          <w:szCs w:val="28"/>
          <w:lang w:val="sv-SE"/>
        </w:rPr>
        <w:t>H</w:t>
      </w:r>
      <w:r w:rsidR="00755163" w:rsidRPr="004C69ED">
        <w:rPr>
          <w:color w:val="000000" w:themeColor="text1"/>
          <w:sz w:val="28"/>
          <w:szCs w:val="28"/>
          <w:lang w:val="sv-SE"/>
        </w:rPr>
        <w:t xml:space="preserve">ội đồng nhân dân tỉnh </w:t>
      </w:r>
      <w:r w:rsidRPr="004C69ED">
        <w:rPr>
          <w:color w:val="000000" w:themeColor="text1"/>
          <w:sz w:val="28"/>
          <w:szCs w:val="28"/>
          <w:lang w:val="sv-SE"/>
        </w:rPr>
        <w:t xml:space="preserve">Nghị quyết </w:t>
      </w:r>
      <w:r w:rsidR="004B3798" w:rsidRPr="004C69ED">
        <w:rPr>
          <w:rStyle w:val="fontstyle01"/>
        </w:rPr>
        <w:t xml:space="preserve">quy định thẩm quyền quyết định phê duyệt nhiệm vụ và dự toán kinh phí chi thường xuyên thực hiện mua sắm tài sản, trang thiết bị; </w:t>
      </w:r>
      <w:r w:rsidR="004B3798" w:rsidRPr="004C69ED">
        <w:rPr>
          <w:color w:val="000000"/>
          <w:sz w:val="28"/>
          <w:szCs w:val="28"/>
          <w:shd w:val="clear" w:color="auto" w:fill="FFFFFF"/>
        </w:rPr>
        <w:t xml:space="preserve">phân cấp thẩm quyền quyết định phê duyệt nhiệm vụ và kinh phí thực hiện </w:t>
      </w:r>
      <w:r w:rsidR="004B3798" w:rsidRPr="004C69ED">
        <w:rPr>
          <w:rStyle w:val="fontstyle01"/>
        </w:rPr>
        <w:t>cải tạo, nâng cấp, mở rộng, xây dựng mới hạng mục công trình trong các dự án đã đầu tư xây dựng của cơ quan, đơn vị thuộc phạm vi quản lý của tỉnh Tây Ninh</w:t>
      </w:r>
      <w:r w:rsidR="00B6557F" w:rsidRPr="004C69ED">
        <w:rPr>
          <w:rStyle w:val="fontstyle01"/>
        </w:rPr>
        <w:t xml:space="preserve"> (</w:t>
      </w:r>
      <w:r w:rsidR="00B6557F" w:rsidRPr="004C69ED">
        <w:rPr>
          <w:rStyle w:val="fontstyle01"/>
          <w:i/>
        </w:rPr>
        <w:t>Nghị quyết quy phạm pháp luật</w:t>
      </w:r>
      <w:r w:rsidR="00B6557F" w:rsidRPr="004C69ED">
        <w:rPr>
          <w:rStyle w:val="fontstyle01"/>
        </w:rPr>
        <w:t>)</w:t>
      </w:r>
      <w:r w:rsidRPr="004C69ED">
        <w:rPr>
          <w:color w:val="000000" w:themeColor="text1"/>
          <w:spacing w:val="-2"/>
          <w:sz w:val="28"/>
          <w:szCs w:val="28"/>
        </w:rPr>
        <w:t>, như sau:</w:t>
      </w:r>
      <w:r w:rsidR="003B2EBA" w:rsidRPr="004C69ED">
        <w:rPr>
          <w:color w:val="000000" w:themeColor="text1"/>
          <w:spacing w:val="-2"/>
          <w:sz w:val="28"/>
          <w:szCs w:val="28"/>
        </w:rPr>
        <w:t xml:space="preserve"> </w:t>
      </w:r>
    </w:p>
    <w:p w14:paraId="30A86065" w14:textId="77777777" w:rsidR="003B708B" w:rsidRPr="004C69ED" w:rsidRDefault="003B708B" w:rsidP="004C69ED">
      <w:pPr>
        <w:spacing w:before="60" w:after="60"/>
        <w:ind w:firstLine="706"/>
        <w:jc w:val="both"/>
        <w:rPr>
          <w:b/>
          <w:color w:val="000000" w:themeColor="text1"/>
          <w:sz w:val="28"/>
          <w:szCs w:val="28"/>
          <w:lang w:val="en-GB" w:eastAsia="vi-VN" w:bidi="vi-VN"/>
        </w:rPr>
      </w:pPr>
      <w:r w:rsidRPr="004C69ED">
        <w:rPr>
          <w:b/>
          <w:color w:val="000000" w:themeColor="text1"/>
          <w:sz w:val="28"/>
          <w:szCs w:val="28"/>
          <w:lang w:val="en-GB" w:eastAsia="vi-VN" w:bidi="vi-VN"/>
        </w:rPr>
        <w:t>I. CĂN CỨ BAN HÀNH NGHỊ QUYẾT</w:t>
      </w:r>
    </w:p>
    <w:p w14:paraId="4686C7DA" w14:textId="77777777" w:rsidR="003B708B" w:rsidRPr="004C69ED" w:rsidRDefault="003B708B" w:rsidP="004C69ED">
      <w:pPr>
        <w:spacing w:before="60" w:after="60"/>
        <w:ind w:firstLine="706"/>
        <w:jc w:val="both"/>
        <w:rPr>
          <w:b/>
          <w:color w:val="000000" w:themeColor="text1"/>
          <w:sz w:val="28"/>
          <w:szCs w:val="28"/>
          <w:lang w:val="en-GB" w:eastAsia="vi-VN" w:bidi="vi-VN"/>
        </w:rPr>
      </w:pPr>
      <w:r w:rsidRPr="004C69ED">
        <w:rPr>
          <w:b/>
          <w:color w:val="000000" w:themeColor="text1"/>
          <w:sz w:val="28"/>
          <w:szCs w:val="28"/>
          <w:lang w:val="en-GB" w:eastAsia="vi-VN" w:bidi="vi-VN"/>
        </w:rPr>
        <w:t>1. Căn cứ pháp lý</w:t>
      </w:r>
    </w:p>
    <w:p w14:paraId="7E77286C" w14:textId="77777777" w:rsidR="003B2EBA" w:rsidRPr="004C69ED" w:rsidRDefault="003B2EBA" w:rsidP="004C69ED">
      <w:pPr>
        <w:spacing w:before="60" w:after="60"/>
        <w:ind w:firstLine="720"/>
        <w:jc w:val="both"/>
        <w:rPr>
          <w:sz w:val="28"/>
          <w:szCs w:val="28"/>
        </w:rPr>
      </w:pPr>
      <w:r w:rsidRPr="004C69ED">
        <w:rPr>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3C56BE68" w14:textId="77777777" w:rsidR="003B2EBA" w:rsidRPr="004C69ED" w:rsidRDefault="003B2EBA" w:rsidP="004C69ED">
      <w:pPr>
        <w:spacing w:before="60" w:after="60"/>
        <w:ind w:firstLine="706"/>
        <w:jc w:val="both"/>
        <w:rPr>
          <w:sz w:val="28"/>
          <w:szCs w:val="28"/>
        </w:rPr>
      </w:pPr>
      <w:r w:rsidRPr="004C69ED">
        <w:rPr>
          <w:sz w:val="28"/>
          <w:szCs w:val="28"/>
        </w:rPr>
        <w:t>Căn cứ Luật Ngân sách nhà nước ngày 25 tháng 6 năm 2015;</w:t>
      </w:r>
    </w:p>
    <w:p w14:paraId="66D36954" w14:textId="77777777" w:rsidR="003B2EBA" w:rsidRPr="004C69ED" w:rsidRDefault="003B2EBA" w:rsidP="004C69ED">
      <w:pPr>
        <w:spacing w:before="60" w:after="60"/>
        <w:ind w:firstLine="706"/>
        <w:jc w:val="both"/>
        <w:rPr>
          <w:sz w:val="28"/>
          <w:szCs w:val="28"/>
        </w:rPr>
      </w:pPr>
      <w:r w:rsidRPr="004C69ED">
        <w:rPr>
          <w:sz w:val="28"/>
          <w:szCs w:val="28"/>
        </w:rPr>
        <w:t>Căn cứ Luật Quản lý, sử dụng tài sản công ngày 21 tháng 6 năm 2017;</w:t>
      </w:r>
    </w:p>
    <w:p w14:paraId="5F8FAF41" w14:textId="77777777" w:rsidR="00FD58C2" w:rsidRPr="004C69ED" w:rsidRDefault="00FD58C2" w:rsidP="004C69ED">
      <w:pPr>
        <w:spacing w:before="60" w:after="60"/>
        <w:ind w:firstLine="706"/>
        <w:jc w:val="both"/>
        <w:rPr>
          <w:sz w:val="28"/>
          <w:szCs w:val="28"/>
        </w:rPr>
      </w:pPr>
      <w:r w:rsidRPr="004C69ED">
        <w:rPr>
          <w:sz w:val="28"/>
          <w:szCs w:val="28"/>
        </w:rPr>
        <w:t>Căn cứ Luật Đầu tư công ngày 13 tháng 6 năm 2019;</w:t>
      </w:r>
    </w:p>
    <w:p w14:paraId="673773A5" w14:textId="77777777" w:rsidR="003B2EBA" w:rsidRPr="004C69ED" w:rsidRDefault="003B2EBA" w:rsidP="004C69ED">
      <w:pPr>
        <w:spacing w:before="60" w:after="60"/>
        <w:ind w:firstLine="706"/>
        <w:jc w:val="both"/>
        <w:rPr>
          <w:sz w:val="28"/>
          <w:szCs w:val="28"/>
        </w:rPr>
      </w:pPr>
      <w:r w:rsidRPr="004C69ED">
        <w:rPr>
          <w:sz w:val="28"/>
          <w:szCs w:val="28"/>
        </w:rPr>
        <w:t>Căn cứ Luật Xây dựng ngày 18 tháng 6 năm 2014; Luật sửa đổi, bổ sung một số điều của Luật Xây dựng ngày 17 tháng 6 năm 2020;</w:t>
      </w:r>
    </w:p>
    <w:p w14:paraId="555C5E73" w14:textId="77777777" w:rsidR="003B2EBA" w:rsidRPr="004C69ED" w:rsidRDefault="003B2EBA" w:rsidP="004C69ED">
      <w:pPr>
        <w:spacing w:before="60" w:after="60"/>
        <w:ind w:firstLine="706"/>
        <w:jc w:val="both"/>
        <w:rPr>
          <w:sz w:val="28"/>
          <w:szCs w:val="28"/>
        </w:rPr>
      </w:pPr>
      <w:r w:rsidRPr="004C69ED">
        <w:rPr>
          <w:sz w:val="28"/>
          <w:szCs w:val="28"/>
        </w:rPr>
        <w:t>Căn cứ Luật Đấu thầu ngày 23 tháng 6 năm 2023;</w:t>
      </w:r>
    </w:p>
    <w:p w14:paraId="53A055FE" w14:textId="61529BC9" w:rsidR="003B2EBA" w:rsidRPr="004C69ED" w:rsidRDefault="003B2EBA" w:rsidP="004C69ED">
      <w:pPr>
        <w:spacing w:before="60" w:after="60"/>
        <w:ind w:firstLine="706"/>
        <w:jc w:val="both"/>
        <w:rPr>
          <w:sz w:val="28"/>
          <w:szCs w:val="28"/>
        </w:rPr>
      </w:pPr>
      <w:r w:rsidRPr="004C69ED">
        <w:rPr>
          <w:sz w:val="28"/>
          <w:szCs w:val="28"/>
        </w:rPr>
        <w:t>Căn cứ Nghị định số 138/2024/NĐ-CP ngày 24 tháng 10 năm 2024 của Chính phủ quy định việc lập dự toán, quản lý, sử dụng chi thường xuyên ngân sách nhà nước để mua sắm tài sản, trang thiết bị; cải tạo, nâng cấp, mở rộng, xây dựng mới hạng mục công trình tro</w:t>
      </w:r>
      <w:r w:rsidR="00011526" w:rsidRPr="004C69ED">
        <w:rPr>
          <w:sz w:val="28"/>
          <w:szCs w:val="28"/>
        </w:rPr>
        <w:t>ng các dự án đã đầu tư xây dựng.</w:t>
      </w:r>
    </w:p>
    <w:p w14:paraId="720E75C1" w14:textId="7D7D647D" w:rsidR="003B708B" w:rsidRPr="004C69ED" w:rsidRDefault="003B708B" w:rsidP="004C69ED">
      <w:pPr>
        <w:spacing w:before="60" w:after="60"/>
        <w:ind w:firstLine="720"/>
        <w:jc w:val="both"/>
        <w:rPr>
          <w:rStyle w:val="Vnbnnidung2"/>
          <w:rFonts w:ascii="Times New Roman" w:hAnsi="Times New Roman"/>
          <w:b/>
          <w:color w:val="000000" w:themeColor="text1"/>
          <w:sz w:val="28"/>
          <w:szCs w:val="28"/>
        </w:rPr>
      </w:pPr>
      <w:r w:rsidRPr="004C69ED">
        <w:rPr>
          <w:rStyle w:val="Vnbnnidung2"/>
          <w:rFonts w:ascii="Times New Roman" w:hAnsi="Times New Roman"/>
          <w:b/>
          <w:color w:val="000000" w:themeColor="text1"/>
          <w:sz w:val="28"/>
          <w:szCs w:val="28"/>
        </w:rPr>
        <w:t>2. Căn cứ thực tiễn</w:t>
      </w:r>
    </w:p>
    <w:p w14:paraId="2FC84FDF" w14:textId="2F5D26C0" w:rsidR="003B708B" w:rsidRPr="004C69ED" w:rsidRDefault="003B708B" w:rsidP="004C69ED">
      <w:pPr>
        <w:spacing w:before="60" w:after="60"/>
        <w:ind w:firstLine="706"/>
        <w:jc w:val="both"/>
        <w:rPr>
          <w:i/>
          <w:iCs/>
          <w:sz w:val="28"/>
          <w:szCs w:val="28"/>
        </w:rPr>
      </w:pPr>
      <w:r w:rsidRPr="004C69ED">
        <w:rPr>
          <w:sz w:val="28"/>
          <w:szCs w:val="28"/>
        </w:rPr>
        <w:t xml:space="preserve">- Tại điểm b, khoản 2, Điều 5 Nghị </w:t>
      </w:r>
      <w:r w:rsidR="0092590F" w:rsidRPr="004C69ED">
        <w:rPr>
          <w:sz w:val="28"/>
          <w:szCs w:val="28"/>
        </w:rPr>
        <w:t>định số 138/2024/NĐ-CP quy định</w:t>
      </w:r>
      <w:r w:rsidRPr="004C69ED">
        <w:rPr>
          <w:sz w:val="28"/>
          <w:szCs w:val="28"/>
        </w:rPr>
        <w:t xml:space="preserve">: </w:t>
      </w:r>
      <w:r w:rsidRPr="004C69ED">
        <w:rPr>
          <w:i/>
          <w:iCs/>
          <w:sz w:val="28"/>
          <w:szCs w:val="28"/>
        </w:rPr>
        <w:t xml:space="preserve">b) Đối với nhiệm vụ mua sắm tài sản, trang thiết bị phục vụ hoạt động của các cơ quan, đơn vị thuộc phạm vi quản lý của địa phương: Hội đồng nhân dân cấp tỉnh </w:t>
      </w:r>
      <w:r w:rsidRPr="004C69ED">
        <w:rPr>
          <w:i/>
          <w:iCs/>
          <w:sz w:val="28"/>
          <w:szCs w:val="28"/>
        </w:rPr>
        <w:lastRenderedPageBreak/>
        <w:t xml:space="preserve">quyết định hoặc quy định thẩm quyền quyết định phê duyệt nhiệm vụ và dự toán kinh phí thực hiện mua sắm tài sản, trang thiết bị đảm bảo phù hợp với tình hình thực tiễn tại địa phương. </w:t>
      </w:r>
    </w:p>
    <w:p w14:paraId="32ACE113" w14:textId="2BB6A305" w:rsidR="003B708B" w:rsidRPr="004C69ED" w:rsidRDefault="003B708B" w:rsidP="004C69ED">
      <w:pPr>
        <w:spacing w:before="60" w:after="60"/>
        <w:ind w:firstLine="706"/>
        <w:jc w:val="both"/>
        <w:rPr>
          <w:i/>
          <w:iCs/>
          <w:sz w:val="28"/>
          <w:szCs w:val="28"/>
        </w:rPr>
      </w:pPr>
      <w:r w:rsidRPr="004C69ED">
        <w:rPr>
          <w:sz w:val="28"/>
          <w:szCs w:val="28"/>
        </w:rPr>
        <w:t xml:space="preserve">- Tại điểm b, khoản 2, Điều 8 Nghị </w:t>
      </w:r>
      <w:r w:rsidR="0092590F" w:rsidRPr="004C69ED">
        <w:rPr>
          <w:sz w:val="28"/>
          <w:szCs w:val="28"/>
        </w:rPr>
        <w:t>định số 138/2024/NĐ-CP quy định</w:t>
      </w:r>
      <w:r w:rsidRPr="004C69ED">
        <w:rPr>
          <w:sz w:val="28"/>
          <w:szCs w:val="28"/>
        </w:rPr>
        <w:t xml:space="preserve">: </w:t>
      </w:r>
      <w:r w:rsidRPr="004C69ED">
        <w:rPr>
          <w:i/>
          <w:iCs/>
          <w:sz w:val="28"/>
          <w:szCs w:val="28"/>
        </w:rPr>
        <w:t>b) Hội đồng nhân dân cấp tỉnh quyết định hoặc quy định phân cấp thẩm quyền quyết định phê duyệt nhiệm vụ và kinh phí thực hiện cải tạo, nâng cấp, mở rộng, xây dựng mới hạng mục công trình trong các dự án đã đầu tư xây dựng của cơ quan, đơn vị thuộc phạm vi quản lý của địa phương.</w:t>
      </w:r>
    </w:p>
    <w:p w14:paraId="2D435F2F" w14:textId="60C89A0B" w:rsidR="003B708B" w:rsidRPr="004C69ED" w:rsidRDefault="005E6D56" w:rsidP="004C69ED">
      <w:pPr>
        <w:spacing w:before="60" w:after="60"/>
        <w:ind w:firstLine="720"/>
        <w:jc w:val="both"/>
        <w:rPr>
          <w:color w:val="000000" w:themeColor="text1"/>
          <w:sz w:val="28"/>
          <w:szCs w:val="28"/>
        </w:rPr>
      </w:pPr>
      <w:r w:rsidRPr="004C69ED">
        <w:rPr>
          <w:color w:val="000000" w:themeColor="text1"/>
          <w:sz w:val="28"/>
          <w:szCs w:val="28"/>
        </w:rPr>
        <w:t>Căn cứ quy định</w:t>
      </w:r>
      <w:r w:rsidR="003B708B" w:rsidRPr="004C69ED">
        <w:rPr>
          <w:color w:val="000000" w:themeColor="text1"/>
          <w:sz w:val="28"/>
          <w:szCs w:val="28"/>
        </w:rPr>
        <w:t xml:space="preserve"> nêu trên, </w:t>
      </w:r>
      <w:r w:rsidR="00F43CB5" w:rsidRPr="004C69ED">
        <w:rPr>
          <w:color w:val="000000" w:themeColor="text1"/>
          <w:sz w:val="28"/>
          <w:szCs w:val="28"/>
          <w:lang w:val="sv-SE"/>
        </w:rPr>
        <w:t xml:space="preserve">Ủy ban nhân dân </w:t>
      </w:r>
      <w:r w:rsidRPr="004C69ED">
        <w:rPr>
          <w:color w:val="000000" w:themeColor="text1"/>
          <w:sz w:val="28"/>
          <w:szCs w:val="28"/>
          <w:lang w:val="sv-SE"/>
        </w:rPr>
        <w:t xml:space="preserve">tỉnh </w:t>
      </w:r>
      <w:r w:rsidR="00F43CB5" w:rsidRPr="004C69ED">
        <w:rPr>
          <w:color w:val="000000" w:themeColor="text1"/>
          <w:sz w:val="28"/>
          <w:szCs w:val="28"/>
          <w:lang w:val="sv-SE"/>
        </w:rPr>
        <w:t>kính trình Hội đồng nhân dân tỉnh Nghị quyết</w:t>
      </w:r>
      <w:r w:rsidR="003B708B" w:rsidRPr="004C69ED">
        <w:rPr>
          <w:color w:val="000000" w:themeColor="text1"/>
          <w:sz w:val="28"/>
          <w:szCs w:val="28"/>
        </w:rPr>
        <w:t xml:space="preserve"> </w:t>
      </w:r>
      <w:r w:rsidR="00210A78" w:rsidRPr="004C69ED">
        <w:rPr>
          <w:rStyle w:val="fontstyle01"/>
        </w:rPr>
        <w:t xml:space="preserve">quy định thẩm quyền quyết định phê duyệt nhiệm vụ và dự toán kinh phí chi thường xuyên thực hiện mua sắm tài sản, trang thiết bị; </w:t>
      </w:r>
      <w:r w:rsidR="00210A78" w:rsidRPr="004C69ED">
        <w:rPr>
          <w:color w:val="000000"/>
          <w:sz w:val="28"/>
          <w:szCs w:val="28"/>
          <w:shd w:val="clear" w:color="auto" w:fill="FFFFFF"/>
        </w:rPr>
        <w:t xml:space="preserve">phân cấp thẩm quyền quyết định phê duyệt nhiệm vụ và kinh phí thực hiện </w:t>
      </w:r>
      <w:r w:rsidR="00210A78" w:rsidRPr="004C69ED">
        <w:rPr>
          <w:rStyle w:val="fontstyle01"/>
        </w:rPr>
        <w:t>cải tạo, nâng cấp, mở rộng, xây dựng mới hạng mục công trình trong các dự án đã đầu tư xây dựng của cơ quan, đơn vị thuộc phạm vi quản lý của tỉnh Tây Ninh</w:t>
      </w:r>
      <w:r w:rsidR="00011526" w:rsidRPr="004C69ED">
        <w:rPr>
          <w:rStyle w:val="fontstyle01"/>
        </w:rPr>
        <w:t>,</w:t>
      </w:r>
      <w:r w:rsidR="003B708B" w:rsidRPr="004C69ED">
        <w:rPr>
          <w:color w:val="000000" w:themeColor="text1"/>
          <w:sz w:val="28"/>
          <w:szCs w:val="28"/>
        </w:rPr>
        <w:t xml:space="preserve"> bằng hình thức văn bản quy phạm pháp luật theo quy định tại </w:t>
      </w:r>
      <w:r w:rsidR="00A204C8" w:rsidRPr="004C69ED">
        <w:rPr>
          <w:color w:val="000000" w:themeColor="text1"/>
          <w:sz w:val="28"/>
          <w:szCs w:val="28"/>
        </w:rPr>
        <w:t xml:space="preserve">khoản 1 </w:t>
      </w:r>
      <w:r w:rsidR="003B708B" w:rsidRPr="004C69ED">
        <w:rPr>
          <w:color w:val="000000" w:themeColor="text1"/>
          <w:sz w:val="28"/>
          <w:szCs w:val="28"/>
        </w:rPr>
        <w:t xml:space="preserve">Điều 27 Luật Ban hành văn bản </w:t>
      </w:r>
      <w:r w:rsidR="00A204C8" w:rsidRPr="004C69ED">
        <w:rPr>
          <w:color w:val="000000" w:themeColor="text1"/>
          <w:sz w:val="28"/>
          <w:szCs w:val="28"/>
        </w:rPr>
        <w:t xml:space="preserve">quy phạm pháp luật </w:t>
      </w:r>
      <w:r w:rsidR="003B708B" w:rsidRPr="004C69ED">
        <w:rPr>
          <w:color w:val="000000" w:themeColor="text1"/>
          <w:sz w:val="28"/>
          <w:szCs w:val="28"/>
        </w:rPr>
        <w:t>là cần thiết và phù hợp với quy định pháp luật</w:t>
      </w:r>
      <w:r w:rsidR="003B708B" w:rsidRPr="004C69ED">
        <w:rPr>
          <w:bCs/>
          <w:color w:val="000000" w:themeColor="text1"/>
          <w:sz w:val="28"/>
          <w:szCs w:val="28"/>
        </w:rPr>
        <w:t>.</w:t>
      </w:r>
    </w:p>
    <w:p w14:paraId="0CA75A48" w14:textId="77777777" w:rsidR="003B708B" w:rsidRPr="004C69ED" w:rsidRDefault="003B708B" w:rsidP="004C69ED">
      <w:pPr>
        <w:pStyle w:val="Vnbnnidung21"/>
        <w:spacing w:before="60" w:line="240" w:lineRule="auto"/>
        <w:ind w:firstLine="709"/>
        <w:rPr>
          <w:rFonts w:ascii="Times New Roman" w:hAnsi="Times New Roman"/>
          <w:b/>
          <w:sz w:val="28"/>
          <w:szCs w:val="28"/>
          <w:lang w:val="de-DE"/>
        </w:rPr>
      </w:pPr>
      <w:bookmarkStart w:id="1" w:name="_Hlk145380034"/>
      <w:r w:rsidRPr="004C69ED">
        <w:rPr>
          <w:rFonts w:ascii="Times New Roman" w:hAnsi="Times New Roman"/>
          <w:b/>
          <w:sz w:val="28"/>
          <w:szCs w:val="28"/>
          <w:lang w:val="de-DE"/>
        </w:rPr>
        <w:t>II. PHẠM VI ĐIỀU CHỈNH, ĐỐI TƯỢNG ÁP DỤNG CỦA NGHỊ QUYẾT</w:t>
      </w:r>
    </w:p>
    <w:bookmarkEnd w:id="1"/>
    <w:p w14:paraId="0B3F2538" w14:textId="77777777" w:rsidR="003B708B" w:rsidRPr="004C69ED" w:rsidRDefault="003B708B" w:rsidP="004C69ED">
      <w:pPr>
        <w:spacing w:before="60" w:after="60"/>
        <w:ind w:firstLine="720"/>
        <w:jc w:val="both"/>
        <w:rPr>
          <w:b/>
          <w:sz w:val="28"/>
          <w:szCs w:val="28"/>
        </w:rPr>
      </w:pPr>
      <w:r w:rsidRPr="004C69ED">
        <w:rPr>
          <w:b/>
          <w:sz w:val="28"/>
          <w:szCs w:val="28"/>
        </w:rPr>
        <w:t>1. Phạm vi điều chỉnh</w:t>
      </w:r>
    </w:p>
    <w:p w14:paraId="4FEDF120" w14:textId="77777777" w:rsidR="0091189F" w:rsidRPr="004C69ED" w:rsidRDefault="0091189F" w:rsidP="004C69ED">
      <w:pPr>
        <w:spacing w:before="60" w:after="60"/>
        <w:ind w:firstLine="720"/>
        <w:jc w:val="both"/>
        <w:rPr>
          <w:color w:val="000000"/>
          <w:sz w:val="28"/>
          <w:szCs w:val="28"/>
        </w:rPr>
      </w:pPr>
      <w:r w:rsidRPr="004C69ED">
        <w:rPr>
          <w:rStyle w:val="fontstyle01"/>
        </w:rPr>
        <w:t xml:space="preserve">Nghị quyết này quy định thẩm quyền quyết định phê duyệt nhiệm vụ và dự toán kinh phí chi thường xuyên ngân sách nhà nước thực hiện mua sắm tài sản, trang thiết bị; </w:t>
      </w:r>
      <w:r w:rsidRPr="004C69ED">
        <w:rPr>
          <w:color w:val="000000"/>
          <w:sz w:val="28"/>
          <w:szCs w:val="28"/>
          <w:shd w:val="clear" w:color="auto" w:fill="FFFFFF"/>
        </w:rPr>
        <w:t xml:space="preserve">phân cấp thẩm quyền quyết định phê duyệt nhiệm vụ và kinh phí thực hiện </w:t>
      </w:r>
      <w:r w:rsidRPr="004C69ED">
        <w:rPr>
          <w:rStyle w:val="fontstyle01"/>
        </w:rPr>
        <w:t>cải tạo, nâng cấp, mở rộng, xây dựng mới hạng mục công trình trong các dự án đã đầu tư xây dựng của cơ quan, đơn vị thuộc phạm vi quản lý của tỉnh Tây Ninh,</w:t>
      </w:r>
      <w:r w:rsidRPr="004C69ED">
        <w:rPr>
          <w:color w:val="000000"/>
          <w:sz w:val="28"/>
          <w:szCs w:val="28"/>
        </w:rPr>
        <w:t xml:space="preserve"> theo quy định tại điểm b, khoản 2, Điều 5 và điểm b, khoản 2, Điều 8 Nghị định số 138/2024/NĐ-CP ngày 24 tháng 10 năm 2024 của Chính phủ.</w:t>
      </w:r>
    </w:p>
    <w:p w14:paraId="76483349" w14:textId="77777777" w:rsidR="0091189F" w:rsidRPr="004C69ED" w:rsidRDefault="0091189F" w:rsidP="004C69ED">
      <w:pPr>
        <w:spacing w:before="60" w:after="60"/>
        <w:ind w:firstLine="720"/>
        <w:jc w:val="both"/>
        <w:rPr>
          <w:sz w:val="28"/>
          <w:szCs w:val="28"/>
        </w:rPr>
      </w:pPr>
      <w:r w:rsidRPr="004C69ED">
        <w:rPr>
          <w:color w:val="000000"/>
          <w:sz w:val="28"/>
          <w:szCs w:val="28"/>
        </w:rPr>
        <w:t xml:space="preserve">Các nội dung không quy định tại Nghị quyết này, thực hiện theo quy định tại </w:t>
      </w:r>
      <w:r w:rsidRPr="004C69ED">
        <w:rPr>
          <w:sz w:val="28"/>
          <w:szCs w:val="28"/>
        </w:rPr>
        <w:t>Nghị định số 138/2024/NĐ-CP ngày 24 tháng 10 năm 2024 của Chính phủ.</w:t>
      </w:r>
    </w:p>
    <w:p w14:paraId="243E0E45" w14:textId="0B1502D4" w:rsidR="003B708B" w:rsidRPr="004C69ED" w:rsidRDefault="003B708B" w:rsidP="004C69ED">
      <w:pPr>
        <w:spacing w:before="60" w:after="60"/>
        <w:ind w:firstLine="720"/>
        <w:jc w:val="both"/>
        <w:rPr>
          <w:b/>
          <w:bCs/>
          <w:sz w:val="28"/>
          <w:szCs w:val="28"/>
        </w:rPr>
      </w:pPr>
      <w:r w:rsidRPr="004C69ED">
        <w:rPr>
          <w:b/>
          <w:bCs/>
          <w:sz w:val="28"/>
          <w:szCs w:val="28"/>
        </w:rPr>
        <w:t>2. Đối tượng áp dụng</w:t>
      </w:r>
    </w:p>
    <w:p w14:paraId="06D5415A" w14:textId="77777777" w:rsidR="0091189F" w:rsidRPr="004C69ED" w:rsidRDefault="0091189F" w:rsidP="004C69ED">
      <w:pPr>
        <w:spacing w:before="60" w:after="60"/>
        <w:ind w:firstLine="720"/>
        <w:jc w:val="both"/>
        <w:rPr>
          <w:color w:val="000000"/>
          <w:sz w:val="28"/>
          <w:szCs w:val="28"/>
          <w:lang w:val="nl-NL"/>
        </w:rPr>
      </w:pPr>
      <w:r w:rsidRPr="004C69ED">
        <w:rPr>
          <w:color w:val="000000"/>
          <w:sz w:val="28"/>
          <w:szCs w:val="28"/>
          <w:lang w:val="nl-NL"/>
        </w:rPr>
        <w:t>1. Các cơ quan nhà nước, tổ chức chính trị, Mặt trận tổ quốc Việt Nam và các tổ chức chính trị - xã hội.</w:t>
      </w:r>
    </w:p>
    <w:p w14:paraId="3E38BEEF" w14:textId="77777777" w:rsidR="0091189F" w:rsidRPr="004C69ED" w:rsidRDefault="0091189F" w:rsidP="004C69ED">
      <w:pPr>
        <w:spacing w:before="60" w:after="60"/>
        <w:ind w:firstLine="720"/>
        <w:jc w:val="both"/>
        <w:rPr>
          <w:color w:val="000000"/>
          <w:sz w:val="28"/>
          <w:szCs w:val="28"/>
          <w:lang w:val="nl-NL"/>
        </w:rPr>
      </w:pPr>
      <w:r w:rsidRPr="004C69ED">
        <w:rPr>
          <w:color w:val="000000"/>
          <w:sz w:val="28"/>
          <w:szCs w:val="28"/>
          <w:lang w:val="nl-NL"/>
        </w:rPr>
        <w:t>2. Các đơn vị sự nghiệp công lập.</w:t>
      </w:r>
    </w:p>
    <w:p w14:paraId="2201BB3B" w14:textId="77777777" w:rsidR="0091189F" w:rsidRPr="004C69ED" w:rsidRDefault="0091189F" w:rsidP="004C69ED">
      <w:pPr>
        <w:spacing w:before="60" w:after="60"/>
        <w:ind w:firstLine="720"/>
        <w:jc w:val="both"/>
        <w:rPr>
          <w:color w:val="000000"/>
          <w:sz w:val="28"/>
          <w:szCs w:val="28"/>
          <w:lang w:val="nl-NL"/>
        </w:rPr>
      </w:pPr>
      <w:r w:rsidRPr="004C69ED">
        <w:rPr>
          <w:color w:val="000000"/>
          <w:sz w:val="28"/>
          <w:szCs w:val="28"/>
          <w:lang w:val="nl-NL"/>
        </w:rPr>
        <w:t>3. Các tổ chức, cá nhân khác có liên quan đến sử dụng kinh phí chi thường xuyên ngân sách nhà nước để mua sắm tài sản, trang thiết bị; cải tạo, nâng cấp, mở rộng, xây dựng mới hạng mục công trình trong các dự án đã đầu tư xây dựng.</w:t>
      </w:r>
    </w:p>
    <w:p w14:paraId="37788932" w14:textId="77777777" w:rsidR="0091189F" w:rsidRPr="004C69ED" w:rsidRDefault="0091189F" w:rsidP="004C69ED">
      <w:pPr>
        <w:spacing w:before="60" w:after="60"/>
        <w:ind w:firstLine="720"/>
        <w:jc w:val="both"/>
        <w:rPr>
          <w:color w:val="000000"/>
          <w:sz w:val="28"/>
          <w:szCs w:val="28"/>
          <w:lang w:val="nl-NL"/>
        </w:rPr>
      </w:pPr>
      <w:r w:rsidRPr="004C69ED">
        <w:rPr>
          <w:color w:val="000000"/>
          <w:sz w:val="28"/>
          <w:szCs w:val="28"/>
          <w:lang w:val="nl-NL"/>
        </w:rPr>
        <w:t>4. Các đối tượng quy định tại khoản 1, khoản 2 và khoản 3 Điều này, sau đây gọi chung là cơ quan, đơn vị.</w:t>
      </w:r>
    </w:p>
    <w:p w14:paraId="606BB1FC" w14:textId="77777777" w:rsidR="003B708B" w:rsidRPr="004C69ED" w:rsidRDefault="003B708B" w:rsidP="004C69ED">
      <w:pPr>
        <w:spacing w:before="60" w:after="60"/>
        <w:ind w:firstLine="720"/>
        <w:jc w:val="both"/>
        <w:rPr>
          <w:b/>
          <w:iCs/>
          <w:spacing w:val="2"/>
          <w:position w:val="2"/>
          <w:sz w:val="28"/>
          <w:szCs w:val="28"/>
        </w:rPr>
      </w:pPr>
      <w:r w:rsidRPr="004C69ED">
        <w:rPr>
          <w:b/>
          <w:iCs/>
          <w:spacing w:val="2"/>
          <w:position w:val="2"/>
          <w:sz w:val="28"/>
          <w:szCs w:val="28"/>
        </w:rPr>
        <w:t>III. NỘI DUNG CHÍNH CỦA NGHỊ QUYẾT:</w:t>
      </w:r>
    </w:p>
    <w:p w14:paraId="1E97F999" w14:textId="782B2E7E" w:rsidR="003B708B" w:rsidRPr="004C69ED" w:rsidRDefault="003B708B" w:rsidP="004C69ED">
      <w:pPr>
        <w:spacing w:before="60" w:after="60"/>
        <w:ind w:firstLine="720"/>
        <w:jc w:val="both"/>
        <w:rPr>
          <w:sz w:val="28"/>
          <w:szCs w:val="28"/>
        </w:rPr>
      </w:pPr>
      <w:r w:rsidRPr="004C69ED">
        <w:rPr>
          <w:b/>
          <w:iCs/>
          <w:spacing w:val="2"/>
          <w:position w:val="2"/>
          <w:sz w:val="28"/>
          <w:szCs w:val="28"/>
        </w:rPr>
        <w:t>1. Tên văn bản:</w:t>
      </w:r>
      <w:r w:rsidRPr="004C69ED">
        <w:rPr>
          <w:iCs/>
          <w:spacing w:val="2"/>
          <w:position w:val="2"/>
          <w:sz w:val="28"/>
          <w:szCs w:val="28"/>
        </w:rPr>
        <w:t xml:space="preserve"> </w:t>
      </w:r>
      <w:r w:rsidRPr="004C69ED">
        <w:rPr>
          <w:bCs/>
          <w:sz w:val="28"/>
          <w:szCs w:val="28"/>
        </w:rPr>
        <w:t xml:space="preserve">Nghị quyết </w:t>
      </w:r>
      <w:r w:rsidR="00A96E76" w:rsidRPr="004C69ED">
        <w:rPr>
          <w:rStyle w:val="fontstyle01"/>
        </w:rPr>
        <w:t xml:space="preserve">quy định thẩm quyền quyết định phê duyệt nhiệm vụ và dự toán kinh phí chi thường xuyên thực hiện mua sắm tài sản, trang thiết bị; </w:t>
      </w:r>
      <w:r w:rsidR="00A96E76" w:rsidRPr="004C69ED">
        <w:rPr>
          <w:color w:val="000000"/>
          <w:sz w:val="28"/>
          <w:szCs w:val="28"/>
          <w:shd w:val="clear" w:color="auto" w:fill="FFFFFF"/>
        </w:rPr>
        <w:t xml:space="preserve">phân cấp thẩm quyền quyết định phê duyệt nhiệm vụ và kinh phí thực hiện </w:t>
      </w:r>
      <w:r w:rsidR="00A96E76" w:rsidRPr="004C69ED">
        <w:rPr>
          <w:rStyle w:val="fontstyle01"/>
        </w:rPr>
        <w:t xml:space="preserve">cải tạo, nâng cấp, mở rộng, xây dựng mới hạng mục công trình trong các dự </w:t>
      </w:r>
      <w:r w:rsidR="00A96E76" w:rsidRPr="004C69ED">
        <w:rPr>
          <w:rStyle w:val="fontstyle01"/>
        </w:rPr>
        <w:lastRenderedPageBreak/>
        <w:t>án đã đầu tư xây dựng của cơ quan, đơn vị thuộc phạm vi quản lý của tỉnh Tây Ninh</w:t>
      </w:r>
      <w:r w:rsidRPr="004C69ED">
        <w:rPr>
          <w:sz w:val="28"/>
          <w:szCs w:val="28"/>
        </w:rPr>
        <w:t>.</w:t>
      </w:r>
    </w:p>
    <w:p w14:paraId="474F2F62" w14:textId="5EED5CDF" w:rsidR="003B708B" w:rsidRPr="004C69ED" w:rsidRDefault="003B708B" w:rsidP="004C69ED">
      <w:pPr>
        <w:shd w:val="clear" w:color="auto" w:fill="FFFFFF"/>
        <w:spacing w:before="60" w:after="60"/>
        <w:ind w:firstLine="709"/>
        <w:jc w:val="both"/>
        <w:rPr>
          <w:b/>
          <w:sz w:val="28"/>
          <w:szCs w:val="28"/>
        </w:rPr>
      </w:pPr>
      <w:r w:rsidRPr="004C69ED">
        <w:rPr>
          <w:b/>
          <w:sz w:val="28"/>
          <w:szCs w:val="28"/>
        </w:rPr>
        <w:t>2. Nội dung dự thảo Nghị quyết</w:t>
      </w:r>
      <w:r w:rsidR="00A96E76" w:rsidRPr="004C69ED">
        <w:rPr>
          <w:b/>
          <w:sz w:val="28"/>
          <w:szCs w:val="28"/>
        </w:rPr>
        <w:t xml:space="preserve"> </w:t>
      </w:r>
    </w:p>
    <w:p w14:paraId="43D9A369" w14:textId="51D5125C" w:rsidR="003B708B" w:rsidRPr="004C69ED" w:rsidRDefault="009837E8" w:rsidP="004C69ED">
      <w:pPr>
        <w:tabs>
          <w:tab w:val="left" w:pos="0"/>
        </w:tabs>
        <w:spacing w:before="60" w:after="60"/>
        <w:ind w:firstLineChars="256" w:firstLine="717"/>
        <w:jc w:val="both"/>
        <w:rPr>
          <w:sz w:val="28"/>
          <w:szCs w:val="28"/>
          <w:lang w:val="en-GB"/>
        </w:rPr>
      </w:pPr>
      <w:r w:rsidRPr="004C69ED">
        <w:rPr>
          <w:sz w:val="28"/>
          <w:szCs w:val="28"/>
          <w:lang w:val="en-GB"/>
        </w:rPr>
        <w:t>Dự thảo Nghị quyết bao gồm 6</w:t>
      </w:r>
      <w:r w:rsidR="00993AD4" w:rsidRPr="004C69ED">
        <w:rPr>
          <w:sz w:val="28"/>
          <w:szCs w:val="28"/>
          <w:lang w:val="en-GB"/>
        </w:rPr>
        <w:t xml:space="preserve"> Điều. Cụ thể:</w:t>
      </w:r>
    </w:p>
    <w:p w14:paraId="4986D612" w14:textId="77777777" w:rsidR="00DA7706" w:rsidRPr="004C69ED" w:rsidRDefault="00DA7706" w:rsidP="004C69ED">
      <w:pPr>
        <w:spacing w:before="60" w:after="60"/>
        <w:ind w:firstLine="720"/>
        <w:jc w:val="both"/>
        <w:rPr>
          <w:b/>
          <w:bCs/>
          <w:sz w:val="28"/>
          <w:szCs w:val="28"/>
        </w:rPr>
      </w:pPr>
      <w:bookmarkStart w:id="2" w:name="dieu_1"/>
      <w:bookmarkEnd w:id="0"/>
      <w:r w:rsidRPr="004C69ED">
        <w:rPr>
          <w:b/>
          <w:bCs/>
          <w:sz w:val="28"/>
          <w:szCs w:val="28"/>
        </w:rPr>
        <w:t>Điều 1. Phạm vi điều chỉn</w:t>
      </w:r>
      <w:bookmarkEnd w:id="2"/>
      <w:r w:rsidRPr="004C69ED">
        <w:rPr>
          <w:b/>
          <w:bCs/>
          <w:sz w:val="28"/>
          <w:szCs w:val="28"/>
        </w:rPr>
        <w:t>h</w:t>
      </w:r>
    </w:p>
    <w:p w14:paraId="54CF3D0A" w14:textId="77777777" w:rsidR="00DA7706" w:rsidRPr="004C69ED" w:rsidRDefault="00DA7706" w:rsidP="004C69ED">
      <w:pPr>
        <w:spacing w:before="60" w:after="60"/>
        <w:ind w:firstLine="720"/>
        <w:jc w:val="both"/>
        <w:rPr>
          <w:color w:val="000000"/>
          <w:sz w:val="28"/>
          <w:szCs w:val="28"/>
        </w:rPr>
      </w:pPr>
      <w:r w:rsidRPr="004C69ED">
        <w:rPr>
          <w:rStyle w:val="fontstyle01"/>
        </w:rPr>
        <w:t xml:space="preserve">Nghị quyết này quy định thẩm quyền quyết định phê duyệt nhiệm vụ và dự toán kinh phí chi thường xuyên ngân sách nhà nước thực hiện mua sắm tài sản, trang thiết bị; </w:t>
      </w:r>
      <w:r w:rsidRPr="004C69ED">
        <w:rPr>
          <w:color w:val="000000"/>
          <w:sz w:val="28"/>
          <w:szCs w:val="28"/>
          <w:shd w:val="clear" w:color="auto" w:fill="FFFFFF"/>
        </w:rPr>
        <w:t xml:space="preserve">phân cấp thẩm quyền quyết định phê duyệt nhiệm vụ và kinh phí thực hiện </w:t>
      </w:r>
      <w:r w:rsidRPr="004C69ED">
        <w:rPr>
          <w:rStyle w:val="fontstyle01"/>
        </w:rPr>
        <w:t>cải tạo, nâng cấp, mở rộng, xây dựng mới hạng mục công trình trong các dự án đã đầu tư xây dựng của cơ quan, đơn vị thuộc phạm vi quản lý của tỉnh Tây Ninh,</w:t>
      </w:r>
      <w:r w:rsidRPr="004C69ED">
        <w:rPr>
          <w:color w:val="000000"/>
          <w:sz w:val="28"/>
          <w:szCs w:val="28"/>
        </w:rPr>
        <w:t xml:space="preserve"> theo quy định tại điểm b, khoản 2, Điều 5 và điểm b, khoản 2, Điều 8 Nghị định số 138/2024/NĐ-CP ngày 24 tháng 10 năm 2024 của Chính phủ.</w:t>
      </w:r>
    </w:p>
    <w:p w14:paraId="2D6593EE" w14:textId="77777777" w:rsidR="00DA7706" w:rsidRPr="004C69ED" w:rsidRDefault="00DA7706" w:rsidP="004C69ED">
      <w:pPr>
        <w:spacing w:before="60" w:after="60"/>
        <w:ind w:firstLine="720"/>
        <w:jc w:val="both"/>
        <w:rPr>
          <w:sz w:val="28"/>
          <w:szCs w:val="28"/>
        </w:rPr>
      </w:pPr>
      <w:r w:rsidRPr="004C69ED">
        <w:rPr>
          <w:color w:val="000000"/>
          <w:sz w:val="28"/>
          <w:szCs w:val="28"/>
        </w:rPr>
        <w:t xml:space="preserve">Các nội dung không quy định tại Nghị quyết này, thực hiện theo quy định tại </w:t>
      </w:r>
      <w:r w:rsidRPr="004C69ED">
        <w:rPr>
          <w:sz w:val="28"/>
          <w:szCs w:val="28"/>
        </w:rPr>
        <w:t>Nghị định số 138/2024/NĐ-CP ngày 24 tháng 10 năm 2024 của Chính phủ.</w:t>
      </w:r>
    </w:p>
    <w:p w14:paraId="2CE8EF7F" w14:textId="77777777" w:rsidR="00DA7706" w:rsidRPr="004C69ED" w:rsidRDefault="00DA7706" w:rsidP="004C69ED">
      <w:pPr>
        <w:spacing w:before="60" w:after="60"/>
        <w:ind w:firstLine="720"/>
        <w:jc w:val="both"/>
        <w:rPr>
          <w:sz w:val="28"/>
          <w:szCs w:val="28"/>
        </w:rPr>
      </w:pPr>
      <w:bookmarkStart w:id="3" w:name="dieu_3"/>
      <w:r w:rsidRPr="004C69ED">
        <w:rPr>
          <w:b/>
          <w:bCs/>
          <w:sz w:val="28"/>
          <w:szCs w:val="28"/>
          <w:lang w:val="es-PR"/>
        </w:rPr>
        <w:t>Điều 2. Đối tượng áp dụng</w:t>
      </w:r>
    </w:p>
    <w:p w14:paraId="7F38B366" w14:textId="77777777" w:rsidR="00DA7706" w:rsidRPr="004C69ED" w:rsidRDefault="00DA7706" w:rsidP="004C69ED">
      <w:pPr>
        <w:spacing w:before="60" w:after="60"/>
        <w:ind w:firstLine="720"/>
        <w:jc w:val="both"/>
        <w:rPr>
          <w:color w:val="000000"/>
          <w:sz w:val="28"/>
          <w:szCs w:val="28"/>
          <w:lang w:val="nl-NL"/>
        </w:rPr>
      </w:pPr>
      <w:r w:rsidRPr="004C69ED">
        <w:rPr>
          <w:color w:val="000000"/>
          <w:sz w:val="28"/>
          <w:szCs w:val="28"/>
          <w:lang w:val="nl-NL"/>
        </w:rPr>
        <w:t>1. Các cơ quan nhà nước, tổ chức chính trị, Mặt trận tổ quốc Việt Nam và các tổ chức chính trị - xã hội.</w:t>
      </w:r>
    </w:p>
    <w:p w14:paraId="3D474F35" w14:textId="77777777" w:rsidR="00DA7706" w:rsidRPr="004C69ED" w:rsidRDefault="00DA7706" w:rsidP="004C69ED">
      <w:pPr>
        <w:spacing w:before="60" w:after="60"/>
        <w:ind w:firstLine="720"/>
        <w:jc w:val="both"/>
        <w:rPr>
          <w:color w:val="000000"/>
          <w:sz w:val="28"/>
          <w:szCs w:val="28"/>
          <w:lang w:val="nl-NL"/>
        </w:rPr>
      </w:pPr>
      <w:r w:rsidRPr="004C69ED">
        <w:rPr>
          <w:color w:val="000000"/>
          <w:sz w:val="28"/>
          <w:szCs w:val="28"/>
          <w:lang w:val="nl-NL"/>
        </w:rPr>
        <w:t>2. Các đơn vị sự nghiệp công lập.</w:t>
      </w:r>
    </w:p>
    <w:p w14:paraId="73B68788" w14:textId="77777777" w:rsidR="00DA7706" w:rsidRPr="004C69ED" w:rsidRDefault="00DA7706" w:rsidP="004C69ED">
      <w:pPr>
        <w:spacing w:before="60" w:after="60"/>
        <w:ind w:firstLine="720"/>
        <w:jc w:val="both"/>
        <w:rPr>
          <w:color w:val="000000"/>
          <w:sz w:val="28"/>
          <w:szCs w:val="28"/>
          <w:lang w:val="nl-NL"/>
        </w:rPr>
      </w:pPr>
      <w:r w:rsidRPr="004C69ED">
        <w:rPr>
          <w:color w:val="000000"/>
          <w:sz w:val="28"/>
          <w:szCs w:val="28"/>
          <w:lang w:val="nl-NL"/>
        </w:rPr>
        <w:t>3. Các tổ chức, cá nhân khác có liên quan đến sử dụng kinh phí chi thường xuyên ngân sách nhà nước để mua sắm tài sản, trang thiết bị; cải tạo, nâng cấp, mở rộng, xây dựng mới hạng mục công trình trong các dự án đã đầu tư xây dựng.</w:t>
      </w:r>
    </w:p>
    <w:p w14:paraId="3C7A6019" w14:textId="77777777" w:rsidR="00DA7706" w:rsidRPr="004C69ED" w:rsidRDefault="00DA7706" w:rsidP="004C69ED">
      <w:pPr>
        <w:spacing w:before="60" w:after="60"/>
        <w:ind w:firstLine="720"/>
        <w:jc w:val="both"/>
        <w:rPr>
          <w:color w:val="000000"/>
          <w:sz w:val="28"/>
          <w:szCs w:val="28"/>
          <w:lang w:val="nl-NL"/>
        </w:rPr>
      </w:pPr>
      <w:r w:rsidRPr="004C69ED">
        <w:rPr>
          <w:color w:val="000000"/>
          <w:sz w:val="28"/>
          <w:szCs w:val="28"/>
          <w:lang w:val="nl-NL"/>
        </w:rPr>
        <w:t>4. Các đối tượng quy định tại khoản 1, khoản 2 và khoản 3 Điều này, sau đây gọi chung là cơ quan, đơn vị.</w:t>
      </w:r>
    </w:p>
    <w:bookmarkEnd w:id="3"/>
    <w:p w14:paraId="3DC563F1" w14:textId="77777777" w:rsidR="00DA7706" w:rsidRPr="004C69ED" w:rsidRDefault="00DA7706" w:rsidP="004C69ED">
      <w:pPr>
        <w:spacing w:before="60" w:after="60"/>
        <w:ind w:firstLine="720"/>
        <w:jc w:val="both"/>
        <w:rPr>
          <w:b/>
          <w:sz w:val="28"/>
          <w:szCs w:val="28"/>
        </w:rPr>
      </w:pPr>
      <w:r w:rsidRPr="004C69ED">
        <w:rPr>
          <w:b/>
          <w:bCs/>
          <w:sz w:val="28"/>
          <w:szCs w:val="28"/>
        </w:rPr>
        <w:t xml:space="preserve">Điều 3. </w:t>
      </w:r>
      <w:r w:rsidRPr="004C69ED">
        <w:rPr>
          <w:rStyle w:val="fontstyle01"/>
          <w:b/>
        </w:rPr>
        <w:t>Thẩm quyền quyết định phê duyệt nhiệm vụ và dự toán kinh phí thực hiện mua sắm tài sản, trang thiết bị của cơ quan, đơn vị</w:t>
      </w:r>
    </w:p>
    <w:p w14:paraId="5897EB9E" w14:textId="77777777" w:rsidR="00DA7706" w:rsidRPr="004C69ED" w:rsidRDefault="00DA7706" w:rsidP="004C69ED">
      <w:pPr>
        <w:spacing w:before="60" w:after="60"/>
        <w:ind w:firstLine="720"/>
        <w:jc w:val="both"/>
        <w:rPr>
          <w:sz w:val="28"/>
          <w:szCs w:val="28"/>
        </w:rPr>
      </w:pPr>
      <w:r w:rsidRPr="004C69ED">
        <w:rPr>
          <w:sz w:val="28"/>
          <w:szCs w:val="28"/>
        </w:rPr>
        <w:t xml:space="preserve">1. Thủ trưởng cơ quan, đơn vị cấp tỉnh quyết định </w:t>
      </w:r>
      <w:r w:rsidRPr="004C69ED">
        <w:rPr>
          <w:rStyle w:val="fontstyle01"/>
        </w:rPr>
        <w:t>phê duyệt nhiệm vụ và dự toán kinh phí thực hiện mua sắm tài sản, trang thiết bị</w:t>
      </w:r>
      <w:r w:rsidRPr="004C69ED">
        <w:rPr>
          <w:sz w:val="28"/>
          <w:szCs w:val="28"/>
        </w:rPr>
        <w:t xml:space="preserve"> cho đơn vị mình và mua sắm </w:t>
      </w:r>
      <w:r w:rsidRPr="004C69ED">
        <w:rPr>
          <w:rStyle w:val="fontstyle01"/>
        </w:rPr>
        <w:t>tài sản, trang thiết bị</w:t>
      </w:r>
      <w:r w:rsidRPr="004C69ED">
        <w:rPr>
          <w:sz w:val="28"/>
          <w:szCs w:val="28"/>
        </w:rPr>
        <w:t xml:space="preserve"> cho các cơ quan, đơn vị trực thuộc có giá trị dự toán từ 200 triệu đồng trở lên/01 lần mua sắm.</w:t>
      </w:r>
    </w:p>
    <w:p w14:paraId="5736E8C9" w14:textId="77777777" w:rsidR="00DA7706" w:rsidRPr="004C69ED" w:rsidRDefault="00DA7706" w:rsidP="004C69ED">
      <w:pPr>
        <w:spacing w:before="60" w:after="60"/>
        <w:ind w:firstLine="720"/>
        <w:jc w:val="both"/>
        <w:rPr>
          <w:sz w:val="28"/>
          <w:szCs w:val="28"/>
        </w:rPr>
      </w:pPr>
      <w:r w:rsidRPr="004C69ED">
        <w:rPr>
          <w:sz w:val="28"/>
          <w:szCs w:val="28"/>
        </w:rPr>
        <w:t xml:space="preserve">2. Thủ trưởng các cơ quan, đơn vị trực thuộc cơ quan, đơn vị cấp tỉnh quyết định </w:t>
      </w:r>
      <w:r w:rsidRPr="004C69ED">
        <w:rPr>
          <w:rStyle w:val="fontstyle01"/>
        </w:rPr>
        <w:t>phê duyệt nhiệm vụ và dự toán kinh phí thực hiện mua sắm tài sản, trang thiết bị</w:t>
      </w:r>
      <w:r w:rsidRPr="004C69ED">
        <w:rPr>
          <w:sz w:val="28"/>
          <w:szCs w:val="28"/>
        </w:rPr>
        <w:t xml:space="preserve"> có giá trị dự toán dưới 200 triệu đồng/01 lần mua sắm.</w:t>
      </w:r>
    </w:p>
    <w:p w14:paraId="708D3F6F" w14:textId="77777777" w:rsidR="00DA7706" w:rsidRPr="004C69ED" w:rsidRDefault="00DA7706" w:rsidP="004C69ED">
      <w:pPr>
        <w:spacing w:before="60" w:after="60"/>
        <w:ind w:firstLine="720"/>
        <w:jc w:val="both"/>
        <w:rPr>
          <w:bCs/>
          <w:sz w:val="28"/>
          <w:szCs w:val="28"/>
          <w:lang w:val="nl-NL"/>
        </w:rPr>
      </w:pPr>
      <w:r w:rsidRPr="004C69ED">
        <w:rPr>
          <w:bCs/>
          <w:sz w:val="28"/>
          <w:szCs w:val="28"/>
          <w:lang w:val="nl-NL"/>
        </w:rPr>
        <w:t xml:space="preserve">3. </w:t>
      </w:r>
      <w:bookmarkStart w:id="4" w:name="_Hlk147133643"/>
      <w:r w:rsidRPr="004C69ED">
        <w:rPr>
          <w:bCs/>
          <w:sz w:val="28"/>
          <w:szCs w:val="28"/>
          <w:lang w:val="nl-NL"/>
        </w:rPr>
        <w:t xml:space="preserve">Chủ tịch </w:t>
      </w:r>
      <w:r w:rsidRPr="004C69ED">
        <w:rPr>
          <w:bCs/>
          <w:sz w:val="28"/>
          <w:szCs w:val="28"/>
          <w:lang w:val="vi-VN"/>
        </w:rPr>
        <w:t xml:space="preserve">Ủy ban nhân dân </w:t>
      </w:r>
      <w:r w:rsidRPr="004C69ED">
        <w:rPr>
          <w:bCs/>
          <w:sz w:val="28"/>
          <w:szCs w:val="28"/>
          <w:lang w:val="en-GB"/>
        </w:rPr>
        <w:t>các huyện, thị xã, thành phố (</w:t>
      </w:r>
      <w:r w:rsidRPr="004C69ED">
        <w:rPr>
          <w:bCs/>
          <w:sz w:val="28"/>
          <w:szCs w:val="28"/>
          <w:lang w:val="nl-NL"/>
        </w:rPr>
        <w:t xml:space="preserve">sau đây gọi chung là </w:t>
      </w:r>
      <w:r w:rsidRPr="004C69ED">
        <w:rPr>
          <w:bCs/>
          <w:sz w:val="28"/>
          <w:szCs w:val="28"/>
          <w:lang w:val="vi-VN"/>
        </w:rPr>
        <w:t>cấp huyện</w:t>
      </w:r>
      <w:r w:rsidRPr="004C69ED">
        <w:rPr>
          <w:bCs/>
          <w:sz w:val="28"/>
          <w:szCs w:val="28"/>
          <w:lang w:val="en-GB"/>
        </w:rPr>
        <w:t>)</w:t>
      </w:r>
      <w:r w:rsidRPr="004C69ED">
        <w:rPr>
          <w:bCs/>
          <w:sz w:val="28"/>
          <w:szCs w:val="28"/>
          <w:lang w:val="vi-VN"/>
        </w:rPr>
        <w:t xml:space="preserve"> </w:t>
      </w:r>
      <w:r w:rsidRPr="004C69ED">
        <w:rPr>
          <w:bCs/>
          <w:sz w:val="28"/>
          <w:szCs w:val="28"/>
          <w:lang w:val="nl-NL"/>
        </w:rPr>
        <w:t xml:space="preserve">quyết định </w:t>
      </w:r>
      <w:r w:rsidRPr="004C69ED">
        <w:rPr>
          <w:rStyle w:val="fontstyle01"/>
        </w:rPr>
        <w:t>phê duyệt nhiệm vụ và dự toán kinh phí thực hiện mua sắm tài sản, trang thiết bị</w:t>
      </w:r>
      <w:r w:rsidRPr="004C69ED">
        <w:rPr>
          <w:bCs/>
          <w:sz w:val="28"/>
          <w:szCs w:val="28"/>
          <w:lang w:val="vi-VN"/>
        </w:rPr>
        <w:t xml:space="preserve"> có giá trị </w:t>
      </w:r>
      <w:r w:rsidRPr="004C69ED">
        <w:rPr>
          <w:bCs/>
          <w:sz w:val="28"/>
          <w:szCs w:val="28"/>
        </w:rPr>
        <w:t>dự toán từ 200 triệu đồng trở lên/01 lần mua sắm</w:t>
      </w:r>
      <w:r w:rsidRPr="004C69ED">
        <w:rPr>
          <w:bCs/>
          <w:sz w:val="28"/>
          <w:szCs w:val="28"/>
          <w:lang w:val="nl-NL"/>
        </w:rPr>
        <w:t xml:space="preserve"> đối với các cơ quan, đơn vị cấp </w:t>
      </w:r>
      <w:r w:rsidRPr="004C69ED">
        <w:rPr>
          <w:bCs/>
          <w:sz w:val="28"/>
          <w:szCs w:val="28"/>
          <w:lang w:val="vi-VN"/>
        </w:rPr>
        <w:t xml:space="preserve">huyện </w:t>
      </w:r>
      <w:r w:rsidRPr="004C69ED">
        <w:rPr>
          <w:bCs/>
          <w:sz w:val="28"/>
          <w:szCs w:val="28"/>
          <w:lang w:val="nl-NL"/>
        </w:rPr>
        <w:t>và các xã, phường, thị trấn (sau đây gọi chung là cấp xã)</w:t>
      </w:r>
      <w:bookmarkEnd w:id="4"/>
      <w:r w:rsidRPr="004C69ED">
        <w:rPr>
          <w:bCs/>
          <w:sz w:val="28"/>
          <w:szCs w:val="28"/>
          <w:lang w:val="nl-NL"/>
        </w:rPr>
        <w:t>.</w:t>
      </w:r>
    </w:p>
    <w:p w14:paraId="75C76C0C" w14:textId="77777777" w:rsidR="00DA7706" w:rsidRPr="004C69ED" w:rsidRDefault="00DA7706" w:rsidP="004C69ED">
      <w:pPr>
        <w:spacing w:before="60" w:after="60"/>
        <w:ind w:firstLine="720"/>
        <w:jc w:val="both"/>
        <w:rPr>
          <w:bCs/>
          <w:sz w:val="28"/>
          <w:szCs w:val="28"/>
        </w:rPr>
      </w:pPr>
      <w:r w:rsidRPr="004C69ED">
        <w:rPr>
          <w:bCs/>
          <w:sz w:val="28"/>
          <w:szCs w:val="28"/>
        </w:rPr>
        <w:t xml:space="preserve">4. </w:t>
      </w:r>
      <w:r w:rsidRPr="004C69ED">
        <w:rPr>
          <w:bCs/>
          <w:sz w:val="28"/>
          <w:szCs w:val="28"/>
          <w:lang w:val="vi-VN"/>
        </w:rPr>
        <w:t xml:space="preserve">Thủ trưởng </w:t>
      </w:r>
      <w:r w:rsidRPr="004C69ED">
        <w:rPr>
          <w:sz w:val="28"/>
          <w:szCs w:val="28"/>
        </w:rPr>
        <w:t xml:space="preserve">các cơ quan, đơn vị </w:t>
      </w:r>
      <w:r w:rsidRPr="004C69ED">
        <w:rPr>
          <w:bCs/>
          <w:sz w:val="28"/>
          <w:szCs w:val="28"/>
          <w:lang w:val="vi-VN"/>
        </w:rPr>
        <w:t>cấp huyện</w:t>
      </w:r>
      <w:r w:rsidRPr="004C69ED">
        <w:rPr>
          <w:bCs/>
          <w:sz w:val="28"/>
          <w:szCs w:val="28"/>
        </w:rPr>
        <w:t xml:space="preserve"> và </w:t>
      </w:r>
      <w:r w:rsidRPr="004C69ED">
        <w:rPr>
          <w:bCs/>
          <w:sz w:val="28"/>
          <w:szCs w:val="28"/>
          <w:lang w:val="nl-NL"/>
        </w:rPr>
        <w:t>Chủ tịch</w:t>
      </w:r>
      <w:r w:rsidRPr="004C69ED">
        <w:rPr>
          <w:bCs/>
          <w:sz w:val="28"/>
          <w:szCs w:val="28"/>
          <w:lang w:val="vi-VN"/>
        </w:rPr>
        <w:t xml:space="preserve"> Ủy ban nhân dân </w:t>
      </w:r>
      <w:r w:rsidRPr="004C69ED">
        <w:rPr>
          <w:bCs/>
          <w:sz w:val="28"/>
          <w:szCs w:val="28"/>
        </w:rPr>
        <w:t xml:space="preserve">cấp xã </w:t>
      </w:r>
      <w:r w:rsidRPr="004C69ED">
        <w:rPr>
          <w:bCs/>
          <w:sz w:val="28"/>
          <w:szCs w:val="28"/>
          <w:lang w:val="vi-VN"/>
        </w:rPr>
        <w:t xml:space="preserve">quyết định </w:t>
      </w:r>
      <w:r w:rsidRPr="004C69ED">
        <w:rPr>
          <w:rStyle w:val="fontstyle01"/>
        </w:rPr>
        <w:t>phê duyệt nhiệm vụ và dự toán kinh phí thực hiện mua sắm tài sản, trang thiết bị</w:t>
      </w:r>
      <w:r w:rsidRPr="004C69ED">
        <w:rPr>
          <w:bCs/>
          <w:sz w:val="28"/>
          <w:szCs w:val="28"/>
          <w:lang w:val="vi-VN"/>
        </w:rPr>
        <w:t xml:space="preserve"> có giá trị </w:t>
      </w:r>
      <w:r w:rsidRPr="004C69ED">
        <w:rPr>
          <w:bCs/>
          <w:sz w:val="28"/>
          <w:szCs w:val="28"/>
        </w:rPr>
        <w:t>dự toán dưới 200 triệu đồng/01 lần mua sắm.</w:t>
      </w:r>
    </w:p>
    <w:p w14:paraId="72981421" w14:textId="77777777" w:rsidR="00DA7706" w:rsidRPr="004C69ED" w:rsidRDefault="00DA7706" w:rsidP="004C69ED">
      <w:pPr>
        <w:spacing w:before="60" w:after="60"/>
        <w:ind w:firstLine="720"/>
        <w:jc w:val="both"/>
        <w:rPr>
          <w:b/>
          <w:sz w:val="28"/>
          <w:szCs w:val="28"/>
          <w:lang w:val="nl-NL"/>
        </w:rPr>
      </w:pPr>
      <w:r w:rsidRPr="004C69ED">
        <w:rPr>
          <w:b/>
          <w:sz w:val="28"/>
          <w:szCs w:val="28"/>
          <w:lang w:val="nl-NL"/>
        </w:rPr>
        <w:lastRenderedPageBreak/>
        <w:t>Điều 4. Phân cấp thẩm quyền quyết định phê duyệt nhiệm vụ và kinh phí thực hiện cải tạo, nâng cấp, mở rộng, xây dựng mới hạng mục công trình trong các dự án đã đầu tư xây dựng của các cơ quan, đơn vị.</w:t>
      </w:r>
    </w:p>
    <w:p w14:paraId="4F49336B" w14:textId="77777777" w:rsidR="00DA7706" w:rsidRPr="004C69ED" w:rsidRDefault="00DA7706" w:rsidP="004C69ED">
      <w:pPr>
        <w:spacing w:before="60" w:after="60"/>
        <w:ind w:firstLine="720"/>
        <w:jc w:val="both"/>
        <w:rPr>
          <w:sz w:val="28"/>
          <w:szCs w:val="28"/>
          <w:lang w:val="nl-NL"/>
        </w:rPr>
      </w:pPr>
      <w:r w:rsidRPr="004C69ED">
        <w:rPr>
          <w:sz w:val="28"/>
          <w:szCs w:val="28"/>
          <w:lang w:val="nl-NL"/>
        </w:rPr>
        <w:t>1. Ủy ban nhân dân tỉnh quyết định phê duyệt nhiệm vụ và kinh phí thực hiện cải tạo, nâng cấp, mở rộng, xây dựng mới hạng mục công trình trong các dự án đã đầu tư xây dựng của các cơ quan, đơn vị cấp tỉnh.</w:t>
      </w:r>
    </w:p>
    <w:p w14:paraId="46466C68" w14:textId="77777777" w:rsidR="00DA7706" w:rsidRPr="004C69ED" w:rsidRDefault="00DA7706" w:rsidP="004C69ED">
      <w:pPr>
        <w:spacing w:before="60" w:after="60"/>
        <w:ind w:firstLine="720"/>
        <w:jc w:val="both"/>
        <w:rPr>
          <w:sz w:val="28"/>
          <w:szCs w:val="28"/>
          <w:lang w:val="nl-NL"/>
        </w:rPr>
      </w:pPr>
      <w:r w:rsidRPr="004C69ED">
        <w:rPr>
          <w:sz w:val="28"/>
          <w:szCs w:val="28"/>
          <w:lang w:val="nl-NL"/>
        </w:rPr>
        <w:t>2. Ủy ban nhân dân cấp huyện quyết định phê duyệt nhiệm vụ và kinh phí thực hiện cải tạo, nâng cấp, mở rộng, xây dựng mới hạng mục công trình trong các dự án đã đầu tư xây dựng của các cơ quan, đơn vị cấp huyện.</w:t>
      </w:r>
    </w:p>
    <w:p w14:paraId="16B9B823" w14:textId="77777777" w:rsidR="00DA7706" w:rsidRPr="004C69ED" w:rsidRDefault="00DA7706" w:rsidP="004C69ED">
      <w:pPr>
        <w:spacing w:before="60" w:after="60"/>
        <w:ind w:firstLine="720"/>
        <w:jc w:val="both"/>
        <w:rPr>
          <w:sz w:val="28"/>
          <w:szCs w:val="28"/>
          <w:lang w:val="nl-NL"/>
        </w:rPr>
      </w:pPr>
      <w:r w:rsidRPr="004C69ED">
        <w:rPr>
          <w:sz w:val="28"/>
          <w:szCs w:val="28"/>
          <w:lang w:val="nl-NL"/>
        </w:rPr>
        <w:t>3. Ủy ban nhân dân cấp xã quyết định phê duyệt nhiệm vụ và kinh phí thực hiện cải tạo, nâng cấp, mở rộng, xây dựng mới hạng mục công trình trong các dự án đã đầu tư xây dựng thuộc phạm vi quản lý của cấp xã.</w:t>
      </w:r>
    </w:p>
    <w:p w14:paraId="6DD9CED5" w14:textId="77777777" w:rsidR="00DA7706" w:rsidRPr="004C69ED" w:rsidRDefault="00DA7706" w:rsidP="004C69ED">
      <w:pPr>
        <w:spacing w:before="60" w:after="60"/>
        <w:ind w:firstLine="720"/>
        <w:jc w:val="both"/>
        <w:rPr>
          <w:b/>
          <w:bCs/>
          <w:sz w:val="28"/>
          <w:szCs w:val="28"/>
        </w:rPr>
      </w:pPr>
      <w:r w:rsidRPr="004C69ED">
        <w:rPr>
          <w:b/>
          <w:bCs/>
          <w:sz w:val="28"/>
          <w:szCs w:val="28"/>
        </w:rPr>
        <w:t>Điều 5. Tổ chức thực hiện</w:t>
      </w:r>
    </w:p>
    <w:p w14:paraId="57E0C374" w14:textId="77777777" w:rsidR="00DA7706" w:rsidRPr="004C69ED" w:rsidRDefault="00DA7706" w:rsidP="004C69ED">
      <w:pPr>
        <w:spacing w:before="60" w:after="60"/>
        <w:jc w:val="both"/>
        <w:rPr>
          <w:bCs/>
          <w:sz w:val="28"/>
          <w:szCs w:val="28"/>
        </w:rPr>
      </w:pPr>
      <w:r w:rsidRPr="004C69ED">
        <w:rPr>
          <w:bCs/>
          <w:sz w:val="28"/>
          <w:szCs w:val="28"/>
        </w:rPr>
        <w:tab/>
        <w:t>1. Giao Ủy ban nhân dân tỉnh tổ chức triển khai thực hiện Nghị quyết này theo đúng quy định.</w:t>
      </w:r>
    </w:p>
    <w:p w14:paraId="64B71F91" w14:textId="77777777" w:rsidR="00DA7706" w:rsidRPr="004C69ED" w:rsidRDefault="00DA7706" w:rsidP="004C69ED">
      <w:pPr>
        <w:spacing w:before="60" w:after="60"/>
        <w:jc w:val="both"/>
        <w:rPr>
          <w:bCs/>
          <w:sz w:val="28"/>
          <w:szCs w:val="28"/>
        </w:rPr>
      </w:pPr>
      <w:r w:rsidRPr="004C69ED">
        <w:rPr>
          <w:bCs/>
          <w:sz w:val="28"/>
          <w:szCs w:val="28"/>
        </w:rPr>
        <w:tab/>
        <w:t>2. Giao Thường trực Hội đồng nhân dân tỉnh, các Ban Hội đồng nhân dân tỉnh, Tổ đại biểu và đại biểu Hội đồng nhân dân tỉnh giám sát việc thực hiện Nghị quyết.</w:t>
      </w:r>
    </w:p>
    <w:p w14:paraId="6042E321" w14:textId="77777777" w:rsidR="00DA7706" w:rsidRPr="004C69ED" w:rsidRDefault="00DA7706" w:rsidP="004C69ED">
      <w:pPr>
        <w:spacing w:before="60" w:after="60"/>
        <w:ind w:firstLine="720"/>
        <w:jc w:val="both"/>
        <w:rPr>
          <w:bCs/>
          <w:sz w:val="28"/>
          <w:szCs w:val="28"/>
        </w:rPr>
      </w:pPr>
      <w:r w:rsidRPr="004C69ED">
        <w:rPr>
          <w:sz w:val="28"/>
          <w:szCs w:val="28"/>
          <w:lang w:val="sq-AL"/>
        </w:rPr>
        <w:t>3.</w:t>
      </w:r>
      <w:r w:rsidRPr="004C69ED">
        <w:rPr>
          <w:snapToGrid w:val="0"/>
          <w:sz w:val="28"/>
          <w:szCs w:val="28"/>
          <w:lang w:val="nl-NL"/>
        </w:rPr>
        <w:t xml:space="preserve"> Đề nghị Ủy ban Mặt trận Tổ quốc Việt Nam tỉnh, các tổ chức chính trị - xã hội tuyên truyền và tham gia giám sát việc thực hiện Nghị quyết.</w:t>
      </w:r>
    </w:p>
    <w:p w14:paraId="01104095" w14:textId="77777777" w:rsidR="00DA7706" w:rsidRPr="004C69ED" w:rsidRDefault="00DA7706" w:rsidP="004C69ED">
      <w:pPr>
        <w:tabs>
          <w:tab w:val="right" w:pos="8100"/>
        </w:tabs>
        <w:spacing w:before="60" w:after="60"/>
        <w:ind w:firstLine="720"/>
        <w:jc w:val="both"/>
        <w:rPr>
          <w:iCs/>
          <w:sz w:val="28"/>
          <w:szCs w:val="28"/>
        </w:rPr>
      </w:pPr>
      <w:r w:rsidRPr="004C69ED">
        <w:rPr>
          <w:b/>
          <w:iCs/>
          <w:sz w:val="28"/>
          <w:szCs w:val="28"/>
        </w:rPr>
        <w:t>Điều 6.</w:t>
      </w:r>
      <w:r w:rsidRPr="004C69ED">
        <w:rPr>
          <w:iCs/>
          <w:sz w:val="28"/>
          <w:szCs w:val="28"/>
        </w:rPr>
        <w:t xml:space="preserve"> </w:t>
      </w:r>
      <w:r w:rsidRPr="004C69ED">
        <w:rPr>
          <w:b/>
          <w:iCs/>
          <w:sz w:val="28"/>
          <w:szCs w:val="28"/>
        </w:rPr>
        <w:t>Điều khoản thi hành</w:t>
      </w:r>
    </w:p>
    <w:p w14:paraId="175DE4E3" w14:textId="317ECF1F" w:rsidR="00045A9D" w:rsidRPr="004C69ED" w:rsidRDefault="00DA7706" w:rsidP="004C69ED">
      <w:pPr>
        <w:spacing w:before="60" w:after="60"/>
        <w:ind w:firstLine="720"/>
        <w:jc w:val="both"/>
        <w:rPr>
          <w:bCs/>
          <w:sz w:val="28"/>
          <w:szCs w:val="28"/>
        </w:rPr>
      </w:pPr>
      <w:r w:rsidRPr="004C69ED">
        <w:rPr>
          <w:color w:val="000000"/>
          <w:sz w:val="28"/>
          <w:szCs w:val="28"/>
          <w:lang w:val="en-GB"/>
        </w:rPr>
        <w:t>Nghị quyết này đã được Hội đồng nhân dân tỉnh Tây Ninh Khóa …, Kỳ họp thứ … thông qua ngày… tháng … năm 2025 và có hiệu lực từ ngày … tháng … năm 2025</w:t>
      </w:r>
      <w:r w:rsidR="00045A9D" w:rsidRPr="004C69ED">
        <w:rPr>
          <w:color w:val="000000"/>
          <w:sz w:val="28"/>
          <w:szCs w:val="28"/>
        </w:rPr>
        <w:t>.</w:t>
      </w:r>
      <w:r w:rsidR="00045A9D" w:rsidRPr="004C69ED">
        <w:rPr>
          <w:bCs/>
          <w:sz w:val="28"/>
          <w:szCs w:val="28"/>
        </w:rPr>
        <w:tab/>
      </w:r>
    </w:p>
    <w:p w14:paraId="4DD5FFF0" w14:textId="5BCD0106" w:rsidR="006256C3" w:rsidRPr="004C69ED" w:rsidRDefault="00AF4C68" w:rsidP="004C69ED">
      <w:pPr>
        <w:tabs>
          <w:tab w:val="right" w:pos="8100"/>
        </w:tabs>
        <w:spacing w:before="60" w:after="60"/>
        <w:ind w:firstLine="720"/>
        <w:jc w:val="both"/>
        <w:rPr>
          <w:sz w:val="28"/>
          <w:szCs w:val="28"/>
          <w:lang w:val="pt-BR"/>
        </w:rPr>
      </w:pPr>
      <w:r w:rsidRPr="004C69ED">
        <w:rPr>
          <w:iCs/>
          <w:sz w:val="28"/>
          <w:szCs w:val="28"/>
        </w:rPr>
        <w:t xml:space="preserve">Trên đây là Tờ trình dự thảo </w:t>
      </w:r>
      <w:r w:rsidRPr="004C69ED">
        <w:rPr>
          <w:bCs/>
          <w:sz w:val="28"/>
          <w:szCs w:val="28"/>
        </w:rPr>
        <w:t xml:space="preserve">Nghị quyết </w:t>
      </w:r>
      <w:r w:rsidR="006F2287" w:rsidRPr="004C69ED">
        <w:rPr>
          <w:rStyle w:val="fontstyle01"/>
        </w:rPr>
        <w:t xml:space="preserve">quy định thẩm quyền quyết định phê duyệt nhiệm vụ và dự toán kinh phí chi thường xuyên thực hiện mua sắm tài sản, trang thiết bị; </w:t>
      </w:r>
      <w:r w:rsidR="006F2287" w:rsidRPr="004C69ED">
        <w:rPr>
          <w:color w:val="000000"/>
          <w:sz w:val="28"/>
          <w:szCs w:val="28"/>
          <w:shd w:val="clear" w:color="auto" w:fill="FFFFFF"/>
        </w:rPr>
        <w:t xml:space="preserve">phân cấp thẩm quyền quyết định phê duyệt nhiệm vụ và kinh phí thực hiện </w:t>
      </w:r>
      <w:r w:rsidR="006F2287" w:rsidRPr="004C69ED">
        <w:rPr>
          <w:rStyle w:val="fontstyle01"/>
        </w:rPr>
        <w:t>cải tạo, nâng cấp, mở rộng, xây dựng mới hạng mục công trình trong các dự án đã đầu tư xây dựng của cơ quan, đơn vị thuộc phạm vi quản lý của tỉnh Tây Ninh</w:t>
      </w:r>
      <w:r w:rsidR="00F43CB5" w:rsidRPr="004C69ED">
        <w:rPr>
          <w:rStyle w:val="fontstyle01"/>
        </w:rPr>
        <w:t xml:space="preserve"> (</w:t>
      </w:r>
      <w:r w:rsidR="00F43CB5" w:rsidRPr="004C69ED">
        <w:rPr>
          <w:rStyle w:val="fontstyle01"/>
          <w:i/>
        </w:rPr>
        <w:t>kèm dự thảo Nghị quyết</w:t>
      </w:r>
      <w:r w:rsidR="00F43CB5" w:rsidRPr="004C69ED">
        <w:rPr>
          <w:rStyle w:val="fontstyle01"/>
        </w:rPr>
        <w:t>)</w:t>
      </w:r>
      <w:r w:rsidRPr="004C69ED">
        <w:rPr>
          <w:rStyle w:val="fontstyle01"/>
        </w:rPr>
        <w:t xml:space="preserve">, </w:t>
      </w:r>
      <w:r w:rsidRPr="004C69ED">
        <w:rPr>
          <w:sz w:val="28"/>
          <w:szCs w:val="28"/>
          <w:lang w:val="pt-BR"/>
        </w:rPr>
        <w:t>Ủ</w:t>
      </w:r>
      <w:bookmarkStart w:id="5" w:name="_GoBack"/>
      <w:bookmarkEnd w:id="5"/>
      <w:r w:rsidRPr="004C69ED">
        <w:rPr>
          <w:sz w:val="28"/>
          <w:szCs w:val="28"/>
          <w:lang w:val="pt-BR"/>
        </w:rPr>
        <w:t xml:space="preserve">y ban nhân dân </w:t>
      </w:r>
      <w:r w:rsidR="00C26E33" w:rsidRPr="004C69ED">
        <w:rPr>
          <w:sz w:val="28"/>
          <w:szCs w:val="28"/>
          <w:lang w:val="pt-BR"/>
        </w:rPr>
        <w:t>tỉnh kính trình H</w:t>
      </w:r>
      <w:r w:rsidRPr="004C69ED">
        <w:rPr>
          <w:sz w:val="28"/>
          <w:szCs w:val="28"/>
          <w:lang w:val="pt-BR"/>
        </w:rPr>
        <w:t>ội đồng nhân dân t</w:t>
      </w:r>
      <w:r w:rsidR="00C26E33" w:rsidRPr="004C69ED">
        <w:rPr>
          <w:sz w:val="28"/>
          <w:szCs w:val="28"/>
          <w:lang w:val="pt-BR"/>
        </w:rPr>
        <w:t>ỉnh xem xét, quyết định./.</w:t>
      </w:r>
    </w:p>
    <w:p w14:paraId="79B77F66" w14:textId="77777777" w:rsidR="006767BB" w:rsidRPr="002C4C97" w:rsidRDefault="006767BB" w:rsidP="00230D76">
      <w:pPr>
        <w:widowControl w:val="0"/>
        <w:spacing w:before="60"/>
        <w:ind w:firstLine="851"/>
        <w:jc w:val="both"/>
        <w:rPr>
          <w:sz w:val="28"/>
          <w:szCs w:val="28"/>
          <w:lang w:val="pt-BR"/>
        </w:rPr>
      </w:pPr>
    </w:p>
    <w:tbl>
      <w:tblPr>
        <w:tblW w:w="0" w:type="auto"/>
        <w:tblLayout w:type="fixed"/>
        <w:tblLook w:val="0000" w:firstRow="0" w:lastRow="0" w:firstColumn="0" w:lastColumn="0" w:noHBand="0" w:noVBand="0"/>
      </w:tblPr>
      <w:tblGrid>
        <w:gridCol w:w="4077"/>
        <w:gridCol w:w="5211"/>
      </w:tblGrid>
      <w:tr w:rsidR="006256C3" w:rsidRPr="00071ABD" w14:paraId="2E43F64C" w14:textId="77777777" w:rsidTr="0076125B">
        <w:trPr>
          <w:trHeight w:val="1952"/>
        </w:trPr>
        <w:tc>
          <w:tcPr>
            <w:tcW w:w="4077" w:type="dxa"/>
          </w:tcPr>
          <w:p w14:paraId="25C8882F" w14:textId="77777777" w:rsidR="006256C3" w:rsidRPr="00071ABD" w:rsidRDefault="006256C3" w:rsidP="00E86007">
            <w:pPr>
              <w:pStyle w:val="BodyTextIndent"/>
              <w:widowControl w:val="0"/>
              <w:spacing w:after="0"/>
              <w:ind w:right="-318" w:firstLine="0"/>
              <w:rPr>
                <w:b/>
                <w:bCs/>
                <w:i/>
                <w:sz w:val="24"/>
                <w:szCs w:val="24"/>
                <w:lang w:val="pt-BR"/>
              </w:rPr>
            </w:pPr>
            <w:r w:rsidRPr="00071ABD">
              <w:rPr>
                <w:b/>
                <w:bCs/>
                <w:i/>
                <w:sz w:val="24"/>
                <w:szCs w:val="24"/>
                <w:lang w:val="pt-BR"/>
              </w:rPr>
              <w:t>Nơi nhận:</w:t>
            </w:r>
          </w:p>
          <w:p w14:paraId="191D3F6E" w14:textId="77777777" w:rsidR="006256C3" w:rsidRPr="00071ABD" w:rsidRDefault="006256C3" w:rsidP="00E86007">
            <w:pPr>
              <w:pStyle w:val="BodyTextIndent"/>
              <w:widowControl w:val="0"/>
              <w:spacing w:after="0"/>
              <w:ind w:right="-318" w:firstLine="0"/>
              <w:rPr>
                <w:sz w:val="22"/>
                <w:szCs w:val="22"/>
                <w:lang w:val="pt-BR"/>
              </w:rPr>
            </w:pPr>
            <w:r w:rsidRPr="00071ABD">
              <w:rPr>
                <w:iCs/>
                <w:sz w:val="22"/>
                <w:szCs w:val="22"/>
                <w:lang w:val="pt-BR"/>
              </w:rPr>
              <w:t>-</w:t>
            </w:r>
            <w:r w:rsidRPr="00071ABD">
              <w:rPr>
                <w:i/>
                <w:iCs/>
                <w:sz w:val="22"/>
                <w:szCs w:val="22"/>
                <w:lang w:val="pt-BR"/>
              </w:rPr>
              <w:t xml:space="preserve"> </w:t>
            </w:r>
            <w:r w:rsidRPr="00071ABD">
              <w:rPr>
                <w:sz w:val="22"/>
                <w:szCs w:val="22"/>
                <w:lang w:val="pt-BR"/>
              </w:rPr>
              <w:t>Như trên;</w:t>
            </w:r>
          </w:p>
          <w:p w14:paraId="1AB23E49" w14:textId="77777777" w:rsidR="006256C3" w:rsidRPr="00071ABD" w:rsidRDefault="006256C3" w:rsidP="00E86007">
            <w:pPr>
              <w:pStyle w:val="BodyTextIndent"/>
              <w:widowControl w:val="0"/>
              <w:spacing w:after="0"/>
              <w:ind w:right="-318" w:firstLine="0"/>
              <w:rPr>
                <w:sz w:val="22"/>
                <w:szCs w:val="22"/>
                <w:lang w:val="vi-VN"/>
              </w:rPr>
            </w:pPr>
            <w:r w:rsidRPr="00071ABD">
              <w:rPr>
                <w:sz w:val="22"/>
                <w:szCs w:val="22"/>
                <w:lang w:val="vi-VN"/>
              </w:rPr>
              <w:t>- C</w:t>
            </w:r>
            <w:r w:rsidRPr="00071ABD">
              <w:rPr>
                <w:sz w:val="22"/>
                <w:szCs w:val="22"/>
                <w:lang w:val="pt-BR"/>
              </w:rPr>
              <w:t>hủ tịch</w:t>
            </w:r>
            <w:r w:rsidRPr="00071ABD">
              <w:rPr>
                <w:sz w:val="22"/>
                <w:szCs w:val="22"/>
                <w:lang w:val="vi-VN"/>
              </w:rPr>
              <w:t>,</w:t>
            </w:r>
            <w:r w:rsidRPr="00071ABD">
              <w:rPr>
                <w:sz w:val="22"/>
                <w:szCs w:val="22"/>
                <w:lang w:val="pt-BR"/>
              </w:rPr>
              <w:t xml:space="preserve"> các</w:t>
            </w:r>
            <w:r w:rsidRPr="00071ABD">
              <w:rPr>
                <w:sz w:val="22"/>
                <w:szCs w:val="22"/>
                <w:lang w:val="vi-VN"/>
              </w:rPr>
              <w:t xml:space="preserve"> PCT UBND tỉnh;</w:t>
            </w:r>
          </w:p>
          <w:p w14:paraId="445AD151" w14:textId="532C630C" w:rsidR="006256C3" w:rsidRPr="00071ABD" w:rsidRDefault="006256C3" w:rsidP="00E86007">
            <w:pPr>
              <w:pStyle w:val="BodyTextIndent"/>
              <w:widowControl w:val="0"/>
              <w:spacing w:after="0"/>
              <w:ind w:right="-318" w:firstLine="0"/>
              <w:rPr>
                <w:sz w:val="22"/>
                <w:szCs w:val="22"/>
                <w:lang w:val="vi-VN"/>
              </w:rPr>
            </w:pPr>
            <w:r w:rsidRPr="00071ABD">
              <w:rPr>
                <w:sz w:val="22"/>
                <w:szCs w:val="22"/>
                <w:lang w:val="vi-VN"/>
              </w:rPr>
              <w:t xml:space="preserve">- Sở </w:t>
            </w:r>
            <w:r w:rsidR="002A6546" w:rsidRPr="00071ABD">
              <w:rPr>
                <w:sz w:val="22"/>
                <w:szCs w:val="22"/>
              </w:rPr>
              <w:t>Tài chính</w:t>
            </w:r>
            <w:r w:rsidRPr="00071ABD">
              <w:rPr>
                <w:sz w:val="22"/>
                <w:szCs w:val="22"/>
                <w:lang w:val="vi-VN"/>
              </w:rPr>
              <w:t>;</w:t>
            </w:r>
          </w:p>
          <w:p w14:paraId="6BB95C7C" w14:textId="051FA573" w:rsidR="001B0E24" w:rsidRPr="00071ABD" w:rsidRDefault="001B0E24" w:rsidP="001B0E24">
            <w:pPr>
              <w:ind w:right="-52"/>
              <w:jc w:val="both"/>
              <w:rPr>
                <w:sz w:val="22"/>
                <w:szCs w:val="22"/>
              </w:rPr>
            </w:pPr>
            <w:r w:rsidRPr="00071ABD">
              <w:rPr>
                <w:sz w:val="22"/>
                <w:szCs w:val="22"/>
              </w:rPr>
              <w:t xml:space="preserve">- </w:t>
            </w:r>
            <w:r w:rsidR="00AF4C68">
              <w:rPr>
                <w:sz w:val="22"/>
                <w:szCs w:val="22"/>
              </w:rPr>
              <w:t>LĐ</w:t>
            </w:r>
            <w:r w:rsidRPr="00071ABD">
              <w:rPr>
                <w:sz w:val="22"/>
                <w:szCs w:val="22"/>
              </w:rPr>
              <w:t xml:space="preserve">VP, </w:t>
            </w:r>
            <w:r w:rsidR="00AF4C68">
              <w:rPr>
                <w:sz w:val="22"/>
                <w:szCs w:val="22"/>
              </w:rPr>
              <w:t>CVK</w:t>
            </w:r>
            <w:r w:rsidRPr="00071ABD">
              <w:rPr>
                <w:sz w:val="22"/>
                <w:szCs w:val="22"/>
              </w:rPr>
              <w:t>;</w:t>
            </w:r>
          </w:p>
          <w:p w14:paraId="51288F4B" w14:textId="6363D593" w:rsidR="006256C3" w:rsidRPr="00071ABD" w:rsidRDefault="006256C3" w:rsidP="001B0E24">
            <w:pPr>
              <w:pStyle w:val="BodyTextIndent"/>
              <w:widowControl w:val="0"/>
              <w:spacing w:after="0"/>
              <w:ind w:right="-318" w:firstLine="0"/>
              <w:rPr>
                <w:i/>
                <w:iCs/>
              </w:rPr>
            </w:pPr>
            <w:r w:rsidRPr="00071ABD">
              <w:rPr>
                <w:sz w:val="22"/>
                <w:szCs w:val="22"/>
              </w:rPr>
              <w:t xml:space="preserve">- Lưu: VT, </w:t>
            </w:r>
            <w:r w:rsidR="001B0E24" w:rsidRPr="00071ABD">
              <w:rPr>
                <w:sz w:val="22"/>
                <w:szCs w:val="22"/>
              </w:rPr>
              <w:t>VP UBND</w:t>
            </w:r>
            <w:r w:rsidRPr="00071ABD">
              <w:rPr>
                <w:sz w:val="22"/>
                <w:szCs w:val="22"/>
              </w:rPr>
              <w:t>.</w:t>
            </w:r>
          </w:p>
        </w:tc>
        <w:tc>
          <w:tcPr>
            <w:tcW w:w="5211" w:type="dxa"/>
          </w:tcPr>
          <w:p w14:paraId="2A1AD085" w14:textId="768CC923" w:rsidR="00AF4C68" w:rsidRDefault="00AF4C68" w:rsidP="001B0E24">
            <w:pPr>
              <w:jc w:val="center"/>
              <w:rPr>
                <w:b/>
                <w:sz w:val="28"/>
                <w:lang w:val="nl-NL"/>
              </w:rPr>
            </w:pPr>
            <w:r>
              <w:rPr>
                <w:b/>
                <w:sz w:val="28"/>
                <w:lang w:val="nl-NL"/>
              </w:rPr>
              <w:t>TM. ỦY BAN NHÂN DÂN</w:t>
            </w:r>
          </w:p>
          <w:p w14:paraId="450F48FB" w14:textId="77777777" w:rsidR="001B0E24" w:rsidRPr="00071ABD" w:rsidRDefault="001B0E24" w:rsidP="001B0E24">
            <w:pPr>
              <w:jc w:val="center"/>
              <w:rPr>
                <w:b/>
                <w:sz w:val="28"/>
                <w:lang w:val="nl-NL"/>
              </w:rPr>
            </w:pPr>
            <w:r w:rsidRPr="00071ABD">
              <w:rPr>
                <w:b/>
                <w:sz w:val="28"/>
                <w:lang w:val="nl-NL"/>
              </w:rPr>
              <w:t>KT. CHỦ TỊCH</w:t>
            </w:r>
          </w:p>
          <w:p w14:paraId="5CC28A64" w14:textId="10582D35" w:rsidR="006256C3" w:rsidRPr="00C43229" w:rsidRDefault="001B0E24" w:rsidP="00C43229">
            <w:pPr>
              <w:jc w:val="center"/>
              <w:rPr>
                <w:b/>
                <w:sz w:val="28"/>
              </w:rPr>
            </w:pPr>
            <w:r w:rsidRPr="00071ABD">
              <w:rPr>
                <w:b/>
                <w:sz w:val="28"/>
                <w:lang w:val="nl-NL"/>
              </w:rPr>
              <w:t>PHÓ CHỦ TỊCH</w:t>
            </w:r>
          </w:p>
        </w:tc>
      </w:tr>
    </w:tbl>
    <w:p w14:paraId="004C7E88" w14:textId="77777777" w:rsidR="006256C3" w:rsidRPr="00071ABD" w:rsidRDefault="006256C3" w:rsidP="00CF6C1C">
      <w:pPr>
        <w:widowControl w:val="0"/>
        <w:spacing w:before="120"/>
        <w:ind w:right="3"/>
        <w:jc w:val="both"/>
        <w:rPr>
          <w:sz w:val="28"/>
          <w:szCs w:val="28"/>
        </w:rPr>
      </w:pPr>
    </w:p>
    <w:sectPr w:rsidR="006256C3" w:rsidRPr="00071ABD" w:rsidSect="00DB34EE">
      <w:headerReference w:type="default" r:id="rId8"/>
      <w:footerReference w:type="even" r:id="rId9"/>
      <w:footerReference w:type="default" r:id="rId10"/>
      <w:pgSz w:w="11910" w:h="16850"/>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ACBF7" w14:textId="77777777" w:rsidR="00D1342C" w:rsidRDefault="00D1342C">
      <w:r>
        <w:separator/>
      </w:r>
    </w:p>
  </w:endnote>
  <w:endnote w:type="continuationSeparator" w:id="0">
    <w:p w14:paraId="0806EFE6" w14:textId="77777777" w:rsidR="00D1342C" w:rsidRDefault="00D1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C095" w14:textId="77777777" w:rsidR="00342B37" w:rsidRDefault="00175A6E" w:rsidP="00D978D4">
    <w:pPr>
      <w:pStyle w:val="Footer"/>
      <w:framePr w:wrap="around" w:vAnchor="text" w:hAnchor="margin" w:xAlign="right" w:y="1"/>
      <w:rPr>
        <w:rStyle w:val="PageNumber"/>
      </w:rPr>
    </w:pPr>
    <w:r>
      <w:rPr>
        <w:rStyle w:val="PageNumber"/>
      </w:rPr>
      <w:fldChar w:fldCharType="begin"/>
    </w:r>
    <w:r w:rsidR="00342B37">
      <w:rPr>
        <w:rStyle w:val="PageNumber"/>
      </w:rPr>
      <w:instrText xml:space="preserve">PAGE  </w:instrText>
    </w:r>
    <w:r>
      <w:rPr>
        <w:rStyle w:val="PageNumber"/>
      </w:rPr>
      <w:fldChar w:fldCharType="end"/>
    </w:r>
  </w:p>
  <w:p w14:paraId="47B7F8C2" w14:textId="77777777" w:rsidR="00342B37" w:rsidRDefault="00342B37">
    <w:pPr>
      <w:pStyle w:val="Footer"/>
      <w:ind w:right="360"/>
    </w:pPr>
  </w:p>
  <w:p w14:paraId="77CF0224" w14:textId="77777777" w:rsidR="00BF0B30" w:rsidRDefault="00BF0B30"/>
  <w:p w14:paraId="5B920CD9" w14:textId="77777777" w:rsidR="00BF0B30" w:rsidRDefault="00BF0B3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8632C" w14:textId="77777777" w:rsidR="00342B37" w:rsidRDefault="00342B37">
    <w:pPr>
      <w:pStyle w:val="Footer"/>
      <w:tabs>
        <w:tab w:val="clear" w:pos="4320"/>
        <w:tab w:val="clear" w:pos="8640"/>
      </w:tabs>
      <w:jc w:val="center"/>
      <w:rPr>
        <w:i/>
        <w:iCs/>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A6E56" w14:textId="77777777" w:rsidR="00D1342C" w:rsidRDefault="00D1342C">
      <w:r>
        <w:separator/>
      </w:r>
    </w:p>
  </w:footnote>
  <w:footnote w:type="continuationSeparator" w:id="0">
    <w:p w14:paraId="66BFB5A6" w14:textId="77777777" w:rsidR="00D1342C" w:rsidRDefault="00D134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849052"/>
      <w:docPartObj>
        <w:docPartGallery w:val="Page Numbers (Top of Page)"/>
        <w:docPartUnique/>
      </w:docPartObj>
    </w:sdtPr>
    <w:sdtEndPr>
      <w:rPr>
        <w:noProof/>
        <w:sz w:val="28"/>
        <w:szCs w:val="28"/>
      </w:rPr>
    </w:sdtEndPr>
    <w:sdtContent>
      <w:p w14:paraId="40702DB9" w14:textId="1003673A" w:rsidR="00021064" w:rsidRPr="00ED338E" w:rsidRDefault="00175A6E">
        <w:pPr>
          <w:pStyle w:val="Header"/>
          <w:jc w:val="center"/>
          <w:rPr>
            <w:sz w:val="28"/>
            <w:szCs w:val="28"/>
          </w:rPr>
        </w:pPr>
        <w:r w:rsidRPr="00ED338E">
          <w:rPr>
            <w:sz w:val="28"/>
            <w:szCs w:val="28"/>
          </w:rPr>
          <w:fldChar w:fldCharType="begin"/>
        </w:r>
        <w:r w:rsidR="00021064" w:rsidRPr="00ED338E">
          <w:rPr>
            <w:sz w:val="28"/>
            <w:szCs w:val="28"/>
          </w:rPr>
          <w:instrText xml:space="preserve"> PAGE   \* MERGEFORMAT </w:instrText>
        </w:r>
        <w:r w:rsidRPr="00ED338E">
          <w:rPr>
            <w:sz w:val="28"/>
            <w:szCs w:val="28"/>
          </w:rPr>
          <w:fldChar w:fldCharType="separate"/>
        </w:r>
        <w:r w:rsidR="004C69ED">
          <w:rPr>
            <w:noProof/>
            <w:sz w:val="28"/>
            <w:szCs w:val="28"/>
          </w:rPr>
          <w:t>4</w:t>
        </w:r>
        <w:r w:rsidRPr="00ED338E">
          <w:rPr>
            <w:noProof/>
            <w:sz w:val="28"/>
            <w:szCs w:val="28"/>
          </w:rPr>
          <w:fldChar w:fldCharType="end"/>
        </w:r>
      </w:p>
    </w:sdtContent>
  </w:sdt>
  <w:p w14:paraId="2A96F830" w14:textId="77777777" w:rsidR="00021064" w:rsidRDefault="000210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5A7F"/>
    <w:multiLevelType w:val="hybridMultilevel"/>
    <w:tmpl w:val="12F8FC90"/>
    <w:lvl w:ilvl="0" w:tplc="E3A283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5D077A"/>
    <w:multiLevelType w:val="hybridMultilevel"/>
    <w:tmpl w:val="B3C8AF0A"/>
    <w:lvl w:ilvl="0" w:tplc="EB0843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3F177E"/>
    <w:multiLevelType w:val="hybridMultilevel"/>
    <w:tmpl w:val="52AAC792"/>
    <w:lvl w:ilvl="0" w:tplc="EC24A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E160B1"/>
    <w:multiLevelType w:val="hybridMultilevel"/>
    <w:tmpl w:val="095436E6"/>
    <w:lvl w:ilvl="0" w:tplc="7CA070E6">
      <w:start w:val="1"/>
      <w:numFmt w:val="decimal"/>
      <w:lvlText w:val="%1."/>
      <w:lvlJc w:val="left"/>
      <w:pPr>
        <w:ind w:left="1080" w:hanging="360"/>
      </w:pPr>
      <w:rPr>
        <w:rFonts w:hint="default"/>
        <w:b/>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244DDA"/>
    <w:multiLevelType w:val="hybridMultilevel"/>
    <w:tmpl w:val="D52C8976"/>
    <w:lvl w:ilvl="0" w:tplc="0CAEE4DC">
      <w:start w:val="1"/>
      <w:numFmt w:val="decimal"/>
      <w:lvlText w:val="%1."/>
      <w:lvlJc w:val="left"/>
      <w:pPr>
        <w:ind w:left="162" w:hanging="324"/>
      </w:pPr>
      <w:rPr>
        <w:rFonts w:ascii="Times New Roman" w:eastAsia="Times New Roman" w:hAnsi="Times New Roman" w:cs="Times New Roman" w:hint="default"/>
        <w:b w:val="0"/>
        <w:bCs w:val="0"/>
        <w:i w:val="0"/>
        <w:iCs w:val="0"/>
        <w:spacing w:val="0"/>
        <w:w w:val="100"/>
        <w:sz w:val="28"/>
        <w:szCs w:val="28"/>
        <w:lang w:eastAsia="en-US" w:bidi="ar-SA"/>
      </w:rPr>
    </w:lvl>
    <w:lvl w:ilvl="1" w:tplc="7D56D62E">
      <w:numFmt w:val="bullet"/>
      <w:lvlText w:val="•"/>
      <w:lvlJc w:val="left"/>
      <w:pPr>
        <w:ind w:left="1126" w:hanging="324"/>
      </w:pPr>
      <w:rPr>
        <w:rFonts w:hint="default"/>
        <w:lang w:eastAsia="en-US" w:bidi="ar-SA"/>
      </w:rPr>
    </w:lvl>
    <w:lvl w:ilvl="2" w:tplc="5E7AED50">
      <w:numFmt w:val="bullet"/>
      <w:lvlText w:val="•"/>
      <w:lvlJc w:val="left"/>
      <w:pPr>
        <w:ind w:left="2093" w:hanging="324"/>
      </w:pPr>
      <w:rPr>
        <w:rFonts w:hint="default"/>
        <w:lang w:eastAsia="en-US" w:bidi="ar-SA"/>
      </w:rPr>
    </w:lvl>
    <w:lvl w:ilvl="3" w:tplc="C2ACBC70">
      <w:numFmt w:val="bullet"/>
      <w:lvlText w:val="•"/>
      <w:lvlJc w:val="left"/>
      <w:pPr>
        <w:ind w:left="3059" w:hanging="324"/>
      </w:pPr>
      <w:rPr>
        <w:rFonts w:hint="default"/>
        <w:lang w:eastAsia="en-US" w:bidi="ar-SA"/>
      </w:rPr>
    </w:lvl>
    <w:lvl w:ilvl="4" w:tplc="C13EDCD6">
      <w:numFmt w:val="bullet"/>
      <w:lvlText w:val="•"/>
      <w:lvlJc w:val="left"/>
      <w:pPr>
        <w:ind w:left="4026" w:hanging="324"/>
      </w:pPr>
      <w:rPr>
        <w:rFonts w:hint="default"/>
        <w:lang w:eastAsia="en-US" w:bidi="ar-SA"/>
      </w:rPr>
    </w:lvl>
    <w:lvl w:ilvl="5" w:tplc="95A441BA">
      <w:numFmt w:val="bullet"/>
      <w:lvlText w:val="•"/>
      <w:lvlJc w:val="left"/>
      <w:pPr>
        <w:ind w:left="4993" w:hanging="324"/>
      </w:pPr>
      <w:rPr>
        <w:rFonts w:hint="default"/>
        <w:lang w:eastAsia="en-US" w:bidi="ar-SA"/>
      </w:rPr>
    </w:lvl>
    <w:lvl w:ilvl="6" w:tplc="00F291F6">
      <w:numFmt w:val="bullet"/>
      <w:lvlText w:val="•"/>
      <w:lvlJc w:val="left"/>
      <w:pPr>
        <w:ind w:left="5959" w:hanging="324"/>
      </w:pPr>
      <w:rPr>
        <w:rFonts w:hint="default"/>
        <w:lang w:eastAsia="en-US" w:bidi="ar-SA"/>
      </w:rPr>
    </w:lvl>
    <w:lvl w:ilvl="7" w:tplc="2FDC9BA6">
      <w:numFmt w:val="bullet"/>
      <w:lvlText w:val="•"/>
      <w:lvlJc w:val="left"/>
      <w:pPr>
        <w:ind w:left="6926" w:hanging="324"/>
      </w:pPr>
      <w:rPr>
        <w:rFonts w:hint="default"/>
        <w:lang w:eastAsia="en-US" w:bidi="ar-SA"/>
      </w:rPr>
    </w:lvl>
    <w:lvl w:ilvl="8" w:tplc="C5827E30">
      <w:numFmt w:val="bullet"/>
      <w:lvlText w:val="•"/>
      <w:lvlJc w:val="left"/>
      <w:pPr>
        <w:ind w:left="7893" w:hanging="324"/>
      </w:pPr>
      <w:rPr>
        <w:rFonts w:hint="default"/>
        <w:lang w:eastAsia="en-US" w:bidi="ar-SA"/>
      </w:rPr>
    </w:lvl>
  </w:abstractNum>
  <w:abstractNum w:abstractNumId="5" w15:restartNumberingAfterBreak="0">
    <w:nsid w:val="3D0A702A"/>
    <w:multiLevelType w:val="hybridMultilevel"/>
    <w:tmpl w:val="1D325AAC"/>
    <w:lvl w:ilvl="0" w:tplc="84F053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C449F6"/>
    <w:multiLevelType w:val="hybridMultilevel"/>
    <w:tmpl w:val="1482432A"/>
    <w:lvl w:ilvl="0" w:tplc="D4A436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FA973F8"/>
    <w:multiLevelType w:val="hybridMultilevel"/>
    <w:tmpl w:val="A71A20F6"/>
    <w:lvl w:ilvl="0" w:tplc="E42ABAE4">
      <w:start w:val="1"/>
      <w:numFmt w:val="decimal"/>
      <w:lvlText w:val="%1."/>
      <w:lvlJc w:val="left"/>
      <w:pPr>
        <w:ind w:left="162" w:hanging="274"/>
      </w:pPr>
      <w:rPr>
        <w:rFonts w:ascii="Times New Roman" w:eastAsia="Times New Roman" w:hAnsi="Times New Roman" w:cs="Times New Roman" w:hint="default"/>
        <w:b w:val="0"/>
        <w:bCs w:val="0"/>
        <w:i w:val="0"/>
        <w:iCs w:val="0"/>
        <w:spacing w:val="-2"/>
        <w:w w:val="100"/>
        <w:sz w:val="28"/>
        <w:szCs w:val="28"/>
        <w:lang w:eastAsia="en-US" w:bidi="ar-SA"/>
      </w:rPr>
    </w:lvl>
    <w:lvl w:ilvl="1" w:tplc="6BC04330">
      <w:numFmt w:val="bullet"/>
      <w:lvlText w:val="•"/>
      <w:lvlJc w:val="left"/>
      <w:pPr>
        <w:ind w:left="1126" w:hanging="274"/>
      </w:pPr>
      <w:rPr>
        <w:rFonts w:hint="default"/>
        <w:lang w:eastAsia="en-US" w:bidi="ar-SA"/>
      </w:rPr>
    </w:lvl>
    <w:lvl w:ilvl="2" w:tplc="F7EEFDB4">
      <w:numFmt w:val="bullet"/>
      <w:lvlText w:val="•"/>
      <w:lvlJc w:val="left"/>
      <w:pPr>
        <w:ind w:left="2093" w:hanging="274"/>
      </w:pPr>
      <w:rPr>
        <w:rFonts w:hint="default"/>
        <w:lang w:eastAsia="en-US" w:bidi="ar-SA"/>
      </w:rPr>
    </w:lvl>
    <w:lvl w:ilvl="3" w:tplc="64B4E8C4">
      <w:numFmt w:val="bullet"/>
      <w:lvlText w:val="•"/>
      <w:lvlJc w:val="left"/>
      <w:pPr>
        <w:ind w:left="3059" w:hanging="274"/>
      </w:pPr>
      <w:rPr>
        <w:rFonts w:hint="default"/>
        <w:lang w:eastAsia="en-US" w:bidi="ar-SA"/>
      </w:rPr>
    </w:lvl>
    <w:lvl w:ilvl="4" w:tplc="639A6884">
      <w:numFmt w:val="bullet"/>
      <w:lvlText w:val="•"/>
      <w:lvlJc w:val="left"/>
      <w:pPr>
        <w:ind w:left="4026" w:hanging="274"/>
      </w:pPr>
      <w:rPr>
        <w:rFonts w:hint="default"/>
        <w:lang w:eastAsia="en-US" w:bidi="ar-SA"/>
      </w:rPr>
    </w:lvl>
    <w:lvl w:ilvl="5" w:tplc="EBB89DDE">
      <w:numFmt w:val="bullet"/>
      <w:lvlText w:val="•"/>
      <w:lvlJc w:val="left"/>
      <w:pPr>
        <w:ind w:left="4993" w:hanging="274"/>
      </w:pPr>
      <w:rPr>
        <w:rFonts w:hint="default"/>
        <w:lang w:eastAsia="en-US" w:bidi="ar-SA"/>
      </w:rPr>
    </w:lvl>
    <w:lvl w:ilvl="6" w:tplc="D5325710">
      <w:numFmt w:val="bullet"/>
      <w:lvlText w:val="•"/>
      <w:lvlJc w:val="left"/>
      <w:pPr>
        <w:ind w:left="5959" w:hanging="274"/>
      </w:pPr>
      <w:rPr>
        <w:rFonts w:hint="default"/>
        <w:lang w:eastAsia="en-US" w:bidi="ar-SA"/>
      </w:rPr>
    </w:lvl>
    <w:lvl w:ilvl="7" w:tplc="542EEB48">
      <w:numFmt w:val="bullet"/>
      <w:lvlText w:val="•"/>
      <w:lvlJc w:val="left"/>
      <w:pPr>
        <w:ind w:left="6926" w:hanging="274"/>
      </w:pPr>
      <w:rPr>
        <w:rFonts w:hint="default"/>
        <w:lang w:eastAsia="en-US" w:bidi="ar-SA"/>
      </w:rPr>
    </w:lvl>
    <w:lvl w:ilvl="8" w:tplc="EA6CDF66">
      <w:numFmt w:val="bullet"/>
      <w:lvlText w:val="•"/>
      <w:lvlJc w:val="left"/>
      <w:pPr>
        <w:ind w:left="7893" w:hanging="274"/>
      </w:pPr>
      <w:rPr>
        <w:rFonts w:hint="default"/>
        <w:lang w:eastAsia="en-US" w:bidi="ar-SA"/>
      </w:rPr>
    </w:lvl>
  </w:abstractNum>
  <w:abstractNum w:abstractNumId="8" w15:restartNumberingAfterBreak="0">
    <w:nsid w:val="45AB6A6C"/>
    <w:multiLevelType w:val="hybridMultilevel"/>
    <w:tmpl w:val="5DCCE7CA"/>
    <w:lvl w:ilvl="0" w:tplc="2AD235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6E17DD"/>
    <w:multiLevelType w:val="hybridMultilevel"/>
    <w:tmpl w:val="6EE84C9C"/>
    <w:lvl w:ilvl="0" w:tplc="3280E1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3B46953"/>
    <w:multiLevelType w:val="hybridMultilevel"/>
    <w:tmpl w:val="D52C8976"/>
    <w:lvl w:ilvl="0" w:tplc="FFFFFFFF">
      <w:start w:val="1"/>
      <w:numFmt w:val="decimal"/>
      <w:lvlText w:val="%1."/>
      <w:lvlJc w:val="left"/>
      <w:pPr>
        <w:ind w:left="162" w:hanging="324"/>
      </w:pPr>
      <w:rPr>
        <w:rFonts w:ascii="Times New Roman" w:eastAsia="Times New Roman" w:hAnsi="Times New Roman" w:cs="Times New Roman" w:hint="default"/>
        <w:b w:val="0"/>
        <w:bCs w:val="0"/>
        <w:i w:val="0"/>
        <w:iCs w:val="0"/>
        <w:spacing w:val="0"/>
        <w:w w:val="100"/>
        <w:sz w:val="28"/>
        <w:szCs w:val="28"/>
        <w:lang w:eastAsia="en-US" w:bidi="ar-SA"/>
      </w:rPr>
    </w:lvl>
    <w:lvl w:ilvl="1" w:tplc="FFFFFFFF">
      <w:numFmt w:val="bullet"/>
      <w:lvlText w:val="•"/>
      <w:lvlJc w:val="left"/>
      <w:pPr>
        <w:ind w:left="1126" w:hanging="324"/>
      </w:pPr>
      <w:rPr>
        <w:rFonts w:hint="default"/>
        <w:lang w:eastAsia="en-US" w:bidi="ar-SA"/>
      </w:rPr>
    </w:lvl>
    <w:lvl w:ilvl="2" w:tplc="FFFFFFFF">
      <w:numFmt w:val="bullet"/>
      <w:lvlText w:val="•"/>
      <w:lvlJc w:val="left"/>
      <w:pPr>
        <w:ind w:left="2093" w:hanging="324"/>
      </w:pPr>
      <w:rPr>
        <w:rFonts w:hint="default"/>
        <w:lang w:eastAsia="en-US" w:bidi="ar-SA"/>
      </w:rPr>
    </w:lvl>
    <w:lvl w:ilvl="3" w:tplc="FFFFFFFF">
      <w:numFmt w:val="bullet"/>
      <w:lvlText w:val="•"/>
      <w:lvlJc w:val="left"/>
      <w:pPr>
        <w:ind w:left="3059" w:hanging="324"/>
      </w:pPr>
      <w:rPr>
        <w:rFonts w:hint="default"/>
        <w:lang w:eastAsia="en-US" w:bidi="ar-SA"/>
      </w:rPr>
    </w:lvl>
    <w:lvl w:ilvl="4" w:tplc="FFFFFFFF">
      <w:numFmt w:val="bullet"/>
      <w:lvlText w:val="•"/>
      <w:lvlJc w:val="left"/>
      <w:pPr>
        <w:ind w:left="4026" w:hanging="324"/>
      </w:pPr>
      <w:rPr>
        <w:rFonts w:hint="default"/>
        <w:lang w:eastAsia="en-US" w:bidi="ar-SA"/>
      </w:rPr>
    </w:lvl>
    <w:lvl w:ilvl="5" w:tplc="FFFFFFFF">
      <w:numFmt w:val="bullet"/>
      <w:lvlText w:val="•"/>
      <w:lvlJc w:val="left"/>
      <w:pPr>
        <w:ind w:left="4993" w:hanging="324"/>
      </w:pPr>
      <w:rPr>
        <w:rFonts w:hint="default"/>
        <w:lang w:eastAsia="en-US" w:bidi="ar-SA"/>
      </w:rPr>
    </w:lvl>
    <w:lvl w:ilvl="6" w:tplc="FFFFFFFF">
      <w:numFmt w:val="bullet"/>
      <w:lvlText w:val="•"/>
      <w:lvlJc w:val="left"/>
      <w:pPr>
        <w:ind w:left="5959" w:hanging="324"/>
      </w:pPr>
      <w:rPr>
        <w:rFonts w:hint="default"/>
        <w:lang w:eastAsia="en-US" w:bidi="ar-SA"/>
      </w:rPr>
    </w:lvl>
    <w:lvl w:ilvl="7" w:tplc="FFFFFFFF">
      <w:numFmt w:val="bullet"/>
      <w:lvlText w:val="•"/>
      <w:lvlJc w:val="left"/>
      <w:pPr>
        <w:ind w:left="6926" w:hanging="324"/>
      </w:pPr>
      <w:rPr>
        <w:rFonts w:hint="default"/>
        <w:lang w:eastAsia="en-US" w:bidi="ar-SA"/>
      </w:rPr>
    </w:lvl>
    <w:lvl w:ilvl="8" w:tplc="FFFFFFFF">
      <w:numFmt w:val="bullet"/>
      <w:lvlText w:val="•"/>
      <w:lvlJc w:val="left"/>
      <w:pPr>
        <w:ind w:left="7893" w:hanging="324"/>
      </w:pPr>
      <w:rPr>
        <w:rFonts w:hint="default"/>
        <w:lang w:eastAsia="en-US" w:bidi="ar-SA"/>
      </w:rPr>
    </w:lvl>
  </w:abstractNum>
  <w:abstractNum w:abstractNumId="11" w15:restartNumberingAfterBreak="0">
    <w:nsid w:val="5A0C4D2A"/>
    <w:multiLevelType w:val="hybridMultilevel"/>
    <w:tmpl w:val="002C153E"/>
    <w:lvl w:ilvl="0" w:tplc="0CEC1A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2343A05"/>
    <w:multiLevelType w:val="hybridMultilevel"/>
    <w:tmpl w:val="ABD458E8"/>
    <w:lvl w:ilvl="0" w:tplc="A330D40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6E22B89"/>
    <w:multiLevelType w:val="hybridMultilevel"/>
    <w:tmpl w:val="FFA618C0"/>
    <w:lvl w:ilvl="0" w:tplc="E10287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16B645F"/>
    <w:multiLevelType w:val="hybridMultilevel"/>
    <w:tmpl w:val="4EC2F20A"/>
    <w:lvl w:ilvl="0" w:tplc="C4709FA0">
      <w:start w:val="1"/>
      <w:numFmt w:val="decimal"/>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abstractNumId w:val="8"/>
  </w:num>
  <w:num w:numId="2">
    <w:abstractNumId w:val="0"/>
  </w:num>
  <w:num w:numId="3">
    <w:abstractNumId w:val="11"/>
  </w:num>
  <w:num w:numId="4">
    <w:abstractNumId w:val="1"/>
  </w:num>
  <w:num w:numId="5">
    <w:abstractNumId w:val="12"/>
  </w:num>
  <w:num w:numId="6">
    <w:abstractNumId w:val="14"/>
  </w:num>
  <w:num w:numId="7">
    <w:abstractNumId w:val="13"/>
  </w:num>
  <w:num w:numId="8">
    <w:abstractNumId w:val="3"/>
  </w:num>
  <w:num w:numId="9">
    <w:abstractNumId w:val="2"/>
  </w:num>
  <w:num w:numId="10">
    <w:abstractNumId w:val="4"/>
  </w:num>
  <w:num w:numId="11">
    <w:abstractNumId w:val="7"/>
  </w:num>
  <w:num w:numId="12">
    <w:abstractNumId w:val="10"/>
  </w:num>
  <w:num w:numId="13">
    <w:abstractNumId w:val="9"/>
  </w:num>
  <w:num w:numId="14">
    <w:abstractNumId w:val="6"/>
  </w:num>
  <w:num w:numId="1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1CF"/>
    <w:rsid w:val="00007F41"/>
    <w:rsid w:val="00011526"/>
    <w:rsid w:val="000126D3"/>
    <w:rsid w:val="00015EBC"/>
    <w:rsid w:val="00016A83"/>
    <w:rsid w:val="00017ABB"/>
    <w:rsid w:val="0002058E"/>
    <w:rsid w:val="00021064"/>
    <w:rsid w:val="00027135"/>
    <w:rsid w:val="00036720"/>
    <w:rsid w:val="00040DCE"/>
    <w:rsid w:val="00041A3D"/>
    <w:rsid w:val="00042640"/>
    <w:rsid w:val="00042B60"/>
    <w:rsid w:val="0004489E"/>
    <w:rsid w:val="00045A9D"/>
    <w:rsid w:val="00050CE8"/>
    <w:rsid w:val="000510E6"/>
    <w:rsid w:val="00053A47"/>
    <w:rsid w:val="00055FCC"/>
    <w:rsid w:val="000569BB"/>
    <w:rsid w:val="00060153"/>
    <w:rsid w:val="00064421"/>
    <w:rsid w:val="00066157"/>
    <w:rsid w:val="00066500"/>
    <w:rsid w:val="00066886"/>
    <w:rsid w:val="0006799D"/>
    <w:rsid w:val="00071ABD"/>
    <w:rsid w:val="00071E88"/>
    <w:rsid w:val="00071EF4"/>
    <w:rsid w:val="00074988"/>
    <w:rsid w:val="00077046"/>
    <w:rsid w:val="00086493"/>
    <w:rsid w:val="0009031B"/>
    <w:rsid w:val="00091EB3"/>
    <w:rsid w:val="000932C0"/>
    <w:rsid w:val="00093608"/>
    <w:rsid w:val="000944EC"/>
    <w:rsid w:val="00097122"/>
    <w:rsid w:val="00097328"/>
    <w:rsid w:val="000B0BA3"/>
    <w:rsid w:val="000B0FDD"/>
    <w:rsid w:val="000B12A9"/>
    <w:rsid w:val="000B2377"/>
    <w:rsid w:val="000B5474"/>
    <w:rsid w:val="000C247E"/>
    <w:rsid w:val="000C44E5"/>
    <w:rsid w:val="000C48F7"/>
    <w:rsid w:val="000C55FD"/>
    <w:rsid w:val="000D0139"/>
    <w:rsid w:val="000D3028"/>
    <w:rsid w:val="000D4284"/>
    <w:rsid w:val="000D4DE4"/>
    <w:rsid w:val="000D4E5D"/>
    <w:rsid w:val="000D5476"/>
    <w:rsid w:val="000D6F9E"/>
    <w:rsid w:val="000E0FC5"/>
    <w:rsid w:val="000E1A7E"/>
    <w:rsid w:val="000E75EC"/>
    <w:rsid w:val="000F0E58"/>
    <w:rsid w:val="000F7421"/>
    <w:rsid w:val="000F7C4B"/>
    <w:rsid w:val="001019FF"/>
    <w:rsid w:val="001043A9"/>
    <w:rsid w:val="00104A3A"/>
    <w:rsid w:val="00106957"/>
    <w:rsid w:val="00106BAB"/>
    <w:rsid w:val="00107111"/>
    <w:rsid w:val="001113EC"/>
    <w:rsid w:val="00111DDA"/>
    <w:rsid w:val="0011506C"/>
    <w:rsid w:val="00117CB8"/>
    <w:rsid w:val="00122087"/>
    <w:rsid w:val="001246BF"/>
    <w:rsid w:val="00130694"/>
    <w:rsid w:val="001417A1"/>
    <w:rsid w:val="00143FE4"/>
    <w:rsid w:val="0014663E"/>
    <w:rsid w:val="00150201"/>
    <w:rsid w:val="0016049E"/>
    <w:rsid w:val="00162767"/>
    <w:rsid w:val="001632B4"/>
    <w:rsid w:val="001669CE"/>
    <w:rsid w:val="001701DA"/>
    <w:rsid w:val="00170C04"/>
    <w:rsid w:val="00175A6E"/>
    <w:rsid w:val="00180C45"/>
    <w:rsid w:val="00181244"/>
    <w:rsid w:val="00181C5B"/>
    <w:rsid w:val="00182C0E"/>
    <w:rsid w:val="001842F2"/>
    <w:rsid w:val="00184E43"/>
    <w:rsid w:val="00186BFB"/>
    <w:rsid w:val="00186E3A"/>
    <w:rsid w:val="00190A3C"/>
    <w:rsid w:val="00196B49"/>
    <w:rsid w:val="00197193"/>
    <w:rsid w:val="001A1C21"/>
    <w:rsid w:val="001A43E0"/>
    <w:rsid w:val="001A57D4"/>
    <w:rsid w:val="001A5931"/>
    <w:rsid w:val="001B0E24"/>
    <w:rsid w:val="001B1255"/>
    <w:rsid w:val="001B50DE"/>
    <w:rsid w:val="001C2E03"/>
    <w:rsid w:val="001C4580"/>
    <w:rsid w:val="001C5934"/>
    <w:rsid w:val="001D073F"/>
    <w:rsid w:val="001D7ED3"/>
    <w:rsid w:val="001E1F16"/>
    <w:rsid w:val="001E49F8"/>
    <w:rsid w:val="001E6131"/>
    <w:rsid w:val="001E7C06"/>
    <w:rsid w:val="001F71AB"/>
    <w:rsid w:val="002012A4"/>
    <w:rsid w:val="00202D1C"/>
    <w:rsid w:val="00204535"/>
    <w:rsid w:val="00204708"/>
    <w:rsid w:val="002072EE"/>
    <w:rsid w:val="0020759D"/>
    <w:rsid w:val="00210A78"/>
    <w:rsid w:val="00217B7F"/>
    <w:rsid w:val="00230D76"/>
    <w:rsid w:val="00234262"/>
    <w:rsid w:val="002368FD"/>
    <w:rsid w:val="002433EE"/>
    <w:rsid w:val="00243D13"/>
    <w:rsid w:val="00244AE0"/>
    <w:rsid w:val="00244DD6"/>
    <w:rsid w:val="00245965"/>
    <w:rsid w:val="00245ACE"/>
    <w:rsid w:val="002464E7"/>
    <w:rsid w:val="00247730"/>
    <w:rsid w:val="002505DF"/>
    <w:rsid w:val="0025397A"/>
    <w:rsid w:val="00265E37"/>
    <w:rsid w:val="002708C9"/>
    <w:rsid w:val="00276112"/>
    <w:rsid w:val="00277752"/>
    <w:rsid w:val="00287FD0"/>
    <w:rsid w:val="00290DD2"/>
    <w:rsid w:val="00293748"/>
    <w:rsid w:val="00293C27"/>
    <w:rsid w:val="0029436A"/>
    <w:rsid w:val="00296A96"/>
    <w:rsid w:val="002A4724"/>
    <w:rsid w:val="002A6207"/>
    <w:rsid w:val="002A6546"/>
    <w:rsid w:val="002B2D97"/>
    <w:rsid w:val="002B6BBE"/>
    <w:rsid w:val="002C3F6B"/>
    <w:rsid w:val="002C4C97"/>
    <w:rsid w:val="002C5286"/>
    <w:rsid w:val="002D3D03"/>
    <w:rsid w:val="002D3DB8"/>
    <w:rsid w:val="002D5941"/>
    <w:rsid w:val="002D60BB"/>
    <w:rsid w:val="002D6C69"/>
    <w:rsid w:val="002E01A5"/>
    <w:rsid w:val="002E09CB"/>
    <w:rsid w:val="002E0BE0"/>
    <w:rsid w:val="002E130B"/>
    <w:rsid w:val="002F0B32"/>
    <w:rsid w:val="002F1D3B"/>
    <w:rsid w:val="002F3003"/>
    <w:rsid w:val="002F57CA"/>
    <w:rsid w:val="002F6832"/>
    <w:rsid w:val="002F6AB0"/>
    <w:rsid w:val="00302F4E"/>
    <w:rsid w:val="0030309C"/>
    <w:rsid w:val="003033C4"/>
    <w:rsid w:val="003064B0"/>
    <w:rsid w:val="003070AA"/>
    <w:rsid w:val="00317D0A"/>
    <w:rsid w:val="00323C71"/>
    <w:rsid w:val="003269EA"/>
    <w:rsid w:val="0032778E"/>
    <w:rsid w:val="00331CE6"/>
    <w:rsid w:val="003329D5"/>
    <w:rsid w:val="00332D33"/>
    <w:rsid w:val="00335F2F"/>
    <w:rsid w:val="00336019"/>
    <w:rsid w:val="00341457"/>
    <w:rsid w:val="00342491"/>
    <w:rsid w:val="003426E9"/>
    <w:rsid w:val="00342B37"/>
    <w:rsid w:val="003457B6"/>
    <w:rsid w:val="00347AC9"/>
    <w:rsid w:val="003533AA"/>
    <w:rsid w:val="00353428"/>
    <w:rsid w:val="00354A7E"/>
    <w:rsid w:val="0035522D"/>
    <w:rsid w:val="00356BC2"/>
    <w:rsid w:val="00360B29"/>
    <w:rsid w:val="00360E7C"/>
    <w:rsid w:val="00363D49"/>
    <w:rsid w:val="00366CEE"/>
    <w:rsid w:val="003672DF"/>
    <w:rsid w:val="003819C5"/>
    <w:rsid w:val="00382447"/>
    <w:rsid w:val="00382568"/>
    <w:rsid w:val="00384E61"/>
    <w:rsid w:val="00385620"/>
    <w:rsid w:val="00387656"/>
    <w:rsid w:val="00387966"/>
    <w:rsid w:val="00391F6B"/>
    <w:rsid w:val="00395186"/>
    <w:rsid w:val="003976AA"/>
    <w:rsid w:val="003B2EBA"/>
    <w:rsid w:val="003B67F7"/>
    <w:rsid w:val="003B708B"/>
    <w:rsid w:val="003B75A7"/>
    <w:rsid w:val="003C0C36"/>
    <w:rsid w:val="003C0FE5"/>
    <w:rsid w:val="003C5839"/>
    <w:rsid w:val="003D2261"/>
    <w:rsid w:val="003D4220"/>
    <w:rsid w:val="003D4762"/>
    <w:rsid w:val="003D4D51"/>
    <w:rsid w:val="003D79EC"/>
    <w:rsid w:val="003E03E0"/>
    <w:rsid w:val="003E18E5"/>
    <w:rsid w:val="003E1D0D"/>
    <w:rsid w:val="003E2AB9"/>
    <w:rsid w:val="003E36B8"/>
    <w:rsid w:val="003E6005"/>
    <w:rsid w:val="003F0246"/>
    <w:rsid w:val="003F1792"/>
    <w:rsid w:val="003F306A"/>
    <w:rsid w:val="003F4FE2"/>
    <w:rsid w:val="003F5C8C"/>
    <w:rsid w:val="00400312"/>
    <w:rsid w:val="0040141F"/>
    <w:rsid w:val="00401AA3"/>
    <w:rsid w:val="00402022"/>
    <w:rsid w:val="0040657D"/>
    <w:rsid w:val="00407104"/>
    <w:rsid w:val="00410EE5"/>
    <w:rsid w:val="00413143"/>
    <w:rsid w:val="00413BE8"/>
    <w:rsid w:val="0041521E"/>
    <w:rsid w:val="00415F76"/>
    <w:rsid w:val="00420B4B"/>
    <w:rsid w:val="00425416"/>
    <w:rsid w:val="004268DC"/>
    <w:rsid w:val="004301B3"/>
    <w:rsid w:val="004318B6"/>
    <w:rsid w:val="004376A7"/>
    <w:rsid w:val="004417C7"/>
    <w:rsid w:val="00441DDC"/>
    <w:rsid w:val="00450037"/>
    <w:rsid w:val="00450D74"/>
    <w:rsid w:val="00451DE6"/>
    <w:rsid w:val="004548CD"/>
    <w:rsid w:val="00455BC5"/>
    <w:rsid w:val="00460543"/>
    <w:rsid w:val="004627A6"/>
    <w:rsid w:val="004628D3"/>
    <w:rsid w:val="00464CCF"/>
    <w:rsid w:val="0046659B"/>
    <w:rsid w:val="00470358"/>
    <w:rsid w:val="0047044B"/>
    <w:rsid w:val="004745B7"/>
    <w:rsid w:val="004757A2"/>
    <w:rsid w:val="004821F6"/>
    <w:rsid w:val="00484B50"/>
    <w:rsid w:val="00487D4B"/>
    <w:rsid w:val="0049313A"/>
    <w:rsid w:val="00495535"/>
    <w:rsid w:val="00495D65"/>
    <w:rsid w:val="00496671"/>
    <w:rsid w:val="004A0251"/>
    <w:rsid w:val="004A0817"/>
    <w:rsid w:val="004A25E2"/>
    <w:rsid w:val="004A42DD"/>
    <w:rsid w:val="004A5120"/>
    <w:rsid w:val="004B0A54"/>
    <w:rsid w:val="004B0F03"/>
    <w:rsid w:val="004B3798"/>
    <w:rsid w:val="004B71B2"/>
    <w:rsid w:val="004C090E"/>
    <w:rsid w:val="004C69ED"/>
    <w:rsid w:val="004C73BE"/>
    <w:rsid w:val="004C77E1"/>
    <w:rsid w:val="004D1097"/>
    <w:rsid w:val="004D1F29"/>
    <w:rsid w:val="004E4759"/>
    <w:rsid w:val="004E744D"/>
    <w:rsid w:val="004F08C8"/>
    <w:rsid w:val="004F7068"/>
    <w:rsid w:val="004F7D5A"/>
    <w:rsid w:val="00501522"/>
    <w:rsid w:val="0050536D"/>
    <w:rsid w:val="005063F8"/>
    <w:rsid w:val="00510A21"/>
    <w:rsid w:val="00511766"/>
    <w:rsid w:val="00516C05"/>
    <w:rsid w:val="005233FF"/>
    <w:rsid w:val="00525C51"/>
    <w:rsid w:val="005270D2"/>
    <w:rsid w:val="00533129"/>
    <w:rsid w:val="005338BF"/>
    <w:rsid w:val="00534151"/>
    <w:rsid w:val="00540790"/>
    <w:rsid w:val="00542955"/>
    <w:rsid w:val="0054309A"/>
    <w:rsid w:val="005467FE"/>
    <w:rsid w:val="00547E3E"/>
    <w:rsid w:val="00554279"/>
    <w:rsid w:val="005543E9"/>
    <w:rsid w:val="00556FC0"/>
    <w:rsid w:val="00564C01"/>
    <w:rsid w:val="005659F6"/>
    <w:rsid w:val="00567C4E"/>
    <w:rsid w:val="005767A1"/>
    <w:rsid w:val="00577FE9"/>
    <w:rsid w:val="005833F2"/>
    <w:rsid w:val="00584CF7"/>
    <w:rsid w:val="00585B2D"/>
    <w:rsid w:val="00587720"/>
    <w:rsid w:val="00592A98"/>
    <w:rsid w:val="005933F8"/>
    <w:rsid w:val="00597095"/>
    <w:rsid w:val="005A2164"/>
    <w:rsid w:val="005A60DB"/>
    <w:rsid w:val="005A7745"/>
    <w:rsid w:val="005B1882"/>
    <w:rsid w:val="005B6331"/>
    <w:rsid w:val="005B6BC7"/>
    <w:rsid w:val="005C050B"/>
    <w:rsid w:val="005C303C"/>
    <w:rsid w:val="005C39B6"/>
    <w:rsid w:val="005D0E35"/>
    <w:rsid w:val="005D46B6"/>
    <w:rsid w:val="005D4BF9"/>
    <w:rsid w:val="005D70EE"/>
    <w:rsid w:val="005E1F79"/>
    <w:rsid w:val="005E6D56"/>
    <w:rsid w:val="005F2A23"/>
    <w:rsid w:val="005F3982"/>
    <w:rsid w:val="005F4BE6"/>
    <w:rsid w:val="005F647B"/>
    <w:rsid w:val="00600151"/>
    <w:rsid w:val="006010A6"/>
    <w:rsid w:val="00601445"/>
    <w:rsid w:val="00602879"/>
    <w:rsid w:val="006031CF"/>
    <w:rsid w:val="00604529"/>
    <w:rsid w:val="00613E97"/>
    <w:rsid w:val="00615EDD"/>
    <w:rsid w:val="0062056A"/>
    <w:rsid w:val="0062069C"/>
    <w:rsid w:val="00620C46"/>
    <w:rsid w:val="00623629"/>
    <w:rsid w:val="006256C3"/>
    <w:rsid w:val="00627DE0"/>
    <w:rsid w:val="00631CDB"/>
    <w:rsid w:val="006402AF"/>
    <w:rsid w:val="00640EA8"/>
    <w:rsid w:val="00641020"/>
    <w:rsid w:val="00643F83"/>
    <w:rsid w:val="00644E15"/>
    <w:rsid w:val="00644FAD"/>
    <w:rsid w:val="00650124"/>
    <w:rsid w:val="00651550"/>
    <w:rsid w:val="00651A91"/>
    <w:rsid w:val="00654F00"/>
    <w:rsid w:val="0065632F"/>
    <w:rsid w:val="006632D8"/>
    <w:rsid w:val="006767BB"/>
    <w:rsid w:val="0068159A"/>
    <w:rsid w:val="00692785"/>
    <w:rsid w:val="006932FF"/>
    <w:rsid w:val="00697C77"/>
    <w:rsid w:val="006A1D75"/>
    <w:rsid w:val="006A2171"/>
    <w:rsid w:val="006A22F2"/>
    <w:rsid w:val="006A393A"/>
    <w:rsid w:val="006A42FD"/>
    <w:rsid w:val="006A45EE"/>
    <w:rsid w:val="006A6173"/>
    <w:rsid w:val="006B11B3"/>
    <w:rsid w:val="006B219C"/>
    <w:rsid w:val="006B31CF"/>
    <w:rsid w:val="006B6D31"/>
    <w:rsid w:val="006B6F8E"/>
    <w:rsid w:val="006C1CF6"/>
    <w:rsid w:val="006C34BE"/>
    <w:rsid w:val="006C7964"/>
    <w:rsid w:val="006D32CC"/>
    <w:rsid w:val="006D37C0"/>
    <w:rsid w:val="006D7C30"/>
    <w:rsid w:val="006E0226"/>
    <w:rsid w:val="006E13E9"/>
    <w:rsid w:val="006E2229"/>
    <w:rsid w:val="006E62E3"/>
    <w:rsid w:val="006E671E"/>
    <w:rsid w:val="006F2287"/>
    <w:rsid w:val="006F2D80"/>
    <w:rsid w:val="006F4E35"/>
    <w:rsid w:val="006F5312"/>
    <w:rsid w:val="006F539F"/>
    <w:rsid w:val="006F6FC3"/>
    <w:rsid w:val="006F7B86"/>
    <w:rsid w:val="00700098"/>
    <w:rsid w:val="007010F4"/>
    <w:rsid w:val="00705673"/>
    <w:rsid w:val="00706F5E"/>
    <w:rsid w:val="0071464B"/>
    <w:rsid w:val="00717170"/>
    <w:rsid w:val="00720EF2"/>
    <w:rsid w:val="00721B38"/>
    <w:rsid w:val="00724594"/>
    <w:rsid w:val="00730D13"/>
    <w:rsid w:val="00730DDB"/>
    <w:rsid w:val="00732B4A"/>
    <w:rsid w:val="00734333"/>
    <w:rsid w:val="00743C48"/>
    <w:rsid w:val="00743C5F"/>
    <w:rsid w:val="00743F61"/>
    <w:rsid w:val="0075183C"/>
    <w:rsid w:val="00752BC4"/>
    <w:rsid w:val="00754A0E"/>
    <w:rsid w:val="00755163"/>
    <w:rsid w:val="00761BBC"/>
    <w:rsid w:val="00763912"/>
    <w:rsid w:val="00763F6A"/>
    <w:rsid w:val="00764873"/>
    <w:rsid w:val="00764A2F"/>
    <w:rsid w:val="00764FFC"/>
    <w:rsid w:val="00771B48"/>
    <w:rsid w:val="007737D4"/>
    <w:rsid w:val="00782306"/>
    <w:rsid w:val="00784A23"/>
    <w:rsid w:val="00786D57"/>
    <w:rsid w:val="00792941"/>
    <w:rsid w:val="00795401"/>
    <w:rsid w:val="007A04DC"/>
    <w:rsid w:val="007A0B12"/>
    <w:rsid w:val="007A396D"/>
    <w:rsid w:val="007A45F6"/>
    <w:rsid w:val="007B185E"/>
    <w:rsid w:val="007B2AF7"/>
    <w:rsid w:val="007B4636"/>
    <w:rsid w:val="007B723E"/>
    <w:rsid w:val="007C41EF"/>
    <w:rsid w:val="007C469C"/>
    <w:rsid w:val="007C6F14"/>
    <w:rsid w:val="007D1EAE"/>
    <w:rsid w:val="007D28FD"/>
    <w:rsid w:val="007E0354"/>
    <w:rsid w:val="007E0508"/>
    <w:rsid w:val="007E4DC6"/>
    <w:rsid w:val="008005B2"/>
    <w:rsid w:val="00804B87"/>
    <w:rsid w:val="00806B8B"/>
    <w:rsid w:val="008145DA"/>
    <w:rsid w:val="00814AF3"/>
    <w:rsid w:val="00820D42"/>
    <w:rsid w:val="008251A4"/>
    <w:rsid w:val="00830ACC"/>
    <w:rsid w:val="00834DDF"/>
    <w:rsid w:val="008401C5"/>
    <w:rsid w:val="0084079E"/>
    <w:rsid w:val="00845D8A"/>
    <w:rsid w:val="00851C8A"/>
    <w:rsid w:val="008525D5"/>
    <w:rsid w:val="00853086"/>
    <w:rsid w:val="008538C8"/>
    <w:rsid w:val="008570F4"/>
    <w:rsid w:val="0086164E"/>
    <w:rsid w:val="008620FF"/>
    <w:rsid w:val="00864661"/>
    <w:rsid w:val="00865C8A"/>
    <w:rsid w:val="008667B9"/>
    <w:rsid w:val="00874FBF"/>
    <w:rsid w:val="00875C71"/>
    <w:rsid w:val="008821A6"/>
    <w:rsid w:val="00885F00"/>
    <w:rsid w:val="0089115F"/>
    <w:rsid w:val="00895EDF"/>
    <w:rsid w:val="00896F6E"/>
    <w:rsid w:val="008A1D25"/>
    <w:rsid w:val="008A4E56"/>
    <w:rsid w:val="008A5346"/>
    <w:rsid w:val="008A5787"/>
    <w:rsid w:val="008A6744"/>
    <w:rsid w:val="008B15D6"/>
    <w:rsid w:val="008B6CFA"/>
    <w:rsid w:val="008D2A8C"/>
    <w:rsid w:val="008D2BDC"/>
    <w:rsid w:val="008D34BC"/>
    <w:rsid w:val="008D3E13"/>
    <w:rsid w:val="008D3E96"/>
    <w:rsid w:val="008D4A25"/>
    <w:rsid w:val="008D6250"/>
    <w:rsid w:val="008D6778"/>
    <w:rsid w:val="008D7CDC"/>
    <w:rsid w:val="008E036A"/>
    <w:rsid w:val="008E79CE"/>
    <w:rsid w:val="008E7CBD"/>
    <w:rsid w:val="008F13CE"/>
    <w:rsid w:val="008F4255"/>
    <w:rsid w:val="008F6A25"/>
    <w:rsid w:val="00904D6C"/>
    <w:rsid w:val="009053C9"/>
    <w:rsid w:val="0091189F"/>
    <w:rsid w:val="0091637D"/>
    <w:rsid w:val="0092199A"/>
    <w:rsid w:val="0092590F"/>
    <w:rsid w:val="009259E0"/>
    <w:rsid w:val="00926B7C"/>
    <w:rsid w:val="00927592"/>
    <w:rsid w:val="00930ECF"/>
    <w:rsid w:val="00933DCD"/>
    <w:rsid w:val="0093451D"/>
    <w:rsid w:val="00935445"/>
    <w:rsid w:val="00943268"/>
    <w:rsid w:val="00946818"/>
    <w:rsid w:val="00950830"/>
    <w:rsid w:val="0095123F"/>
    <w:rsid w:val="00951DC8"/>
    <w:rsid w:val="00953BE4"/>
    <w:rsid w:val="0095528A"/>
    <w:rsid w:val="00956133"/>
    <w:rsid w:val="00960A49"/>
    <w:rsid w:val="0096629B"/>
    <w:rsid w:val="00967438"/>
    <w:rsid w:val="00967CCB"/>
    <w:rsid w:val="00970DD9"/>
    <w:rsid w:val="009711C3"/>
    <w:rsid w:val="009756EC"/>
    <w:rsid w:val="00981C01"/>
    <w:rsid w:val="009837E8"/>
    <w:rsid w:val="0098525B"/>
    <w:rsid w:val="009857EB"/>
    <w:rsid w:val="00985F0F"/>
    <w:rsid w:val="00987513"/>
    <w:rsid w:val="00987AF4"/>
    <w:rsid w:val="0099005D"/>
    <w:rsid w:val="0099117E"/>
    <w:rsid w:val="00992169"/>
    <w:rsid w:val="00993AD4"/>
    <w:rsid w:val="009A3BFE"/>
    <w:rsid w:val="009A57EC"/>
    <w:rsid w:val="009B2CDF"/>
    <w:rsid w:val="009B3F23"/>
    <w:rsid w:val="009B7C33"/>
    <w:rsid w:val="009C4B1C"/>
    <w:rsid w:val="009C798B"/>
    <w:rsid w:val="009D01F6"/>
    <w:rsid w:val="009D23F4"/>
    <w:rsid w:val="009D3C77"/>
    <w:rsid w:val="009D5E1E"/>
    <w:rsid w:val="009D6D96"/>
    <w:rsid w:val="009D7683"/>
    <w:rsid w:val="009F0836"/>
    <w:rsid w:val="00A00424"/>
    <w:rsid w:val="00A028CF"/>
    <w:rsid w:val="00A0476F"/>
    <w:rsid w:val="00A04931"/>
    <w:rsid w:val="00A06A57"/>
    <w:rsid w:val="00A0717F"/>
    <w:rsid w:val="00A12037"/>
    <w:rsid w:val="00A13246"/>
    <w:rsid w:val="00A1338A"/>
    <w:rsid w:val="00A1348F"/>
    <w:rsid w:val="00A139DE"/>
    <w:rsid w:val="00A16ECF"/>
    <w:rsid w:val="00A20282"/>
    <w:rsid w:val="00A204C8"/>
    <w:rsid w:val="00A2677B"/>
    <w:rsid w:val="00A2796C"/>
    <w:rsid w:val="00A32BA0"/>
    <w:rsid w:val="00A33787"/>
    <w:rsid w:val="00A37CA8"/>
    <w:rsid w:val="00A37E4E"/>
    <w:rsid w:val="00A41C33"/>
    <w:rsid w:val="00A431FE"/>
    <w:rsid w:val="00A434C9"/>
    <w:rsid w:val="00A512BF"/>
    <w:rsid w:val="00A55D45"/>
    <w:rsid w:val="00A57A36"/>
    <w:rsid w:val="00A70421"/>
    <w:rsid w:val="00A71A6C"/>
    <w:rsid w:val="00A7314E"/>
    <w:rsid w:val="00A75C37"/>
    <w:rsid w:val="00A8045B"/>
    <w:rsid w:val="00A82738"/>
    <w:rsid w:val="00A84432"/>
    <w:rsid w:val="00A845BF"/>
    <w:rsid w:val="00A85F29"/>
    <w:rsid w:val="00A87F42"/>
    <w:rsid w:val="00A909B8"/>
    <w:rsid w:val="00A909E9"/>
    <w:rsid w:val="00A90AC7"/>
    <w:rsid w:val="00A93809"/>
    <w:rsid w:val="00A9410B"/>
    <w:rsid w:val="00A96E76"/>
    <w:rsid w:val="00AA3D3C"/>
    <w:rsid w:val="00AA6360"/>
    <w:rsid w:val="00AA7B4E"/>
    <w:rsid w:val="00AA7D4F"/>
    <w:rsid w:val="00AB1ED8"/>
    <w:rsid w:val="00AB494E"/>
    <w:rsid w:val="00AC1821"/>
    <w:rsid w:val="00AC2E54"/>
    <w:rsid w:val="00AC3698"/>
    <w:rsid w:val="00AC3A6E"/>
    <w:rsid w:val="00AC5C5B"/>
    <w:rsid w:val="00AC713D"/>
    <w:rsid w:val="00AD02EB"/>
    <w:rsid w:val="00AD6CF3"/>
    <w:rsid w:val="00AE0C3D"/>
    <w:rsid w:val="00AE14BC"/>
    <w:rsid w:val="00AE3530"/>
    <w:rsid w:val="00AE661D"/>
    <w:rsid w:val="00AE70CC"/>
    <w:rsid w:val="00AF4C68"/>
    <w:rsid w:val="00AF58CD"/>
    <w:rsid w:val="00AF6C7B"/>
    <w:rsid w:val="00AF7E8C"/>
    <w:rsid w:val="00B0058C"/>
    <w:rsid w:val="00B03F93"/>
    <w:rsid w:val="00B1105D"/>
    <w:rsid w:val="00B211C8"/>
    <w:rsid w:val="00B24FE5"/>
    <w:rsid w:val="00B25AC0"/>
    <w:rsid w:val="00B30D89"/>
    <w:rsid w:val="00B3301F"/>
    <w:rsid w:val="00B337B1"/>
    <w:rsid w:val="00B33B59"/>
    <w:rsid w:val="00B33D8D"/>
    <w:rsid w:val="00B34192"/>
    <w:rsid w:val="00B3618A"/>
    <w:rsid w:val="00B365FA"/>
    <w:rsid w:val="00B40015"/>
    <w:rsid w:val="00B451F8"/>
    <w:rsid w:val="00B45FC7"/>
    <w:rsid w:val="00B472FE"/>
    <w:rsid w:val="00B527C7"/>
    <w:rsid w:val="00B534BF"/>
    <w:rsid w:val="00B53E4A"/>
    <w:rsid w:val="00B56CA0"/>
    <w:rsid w:val="00B57F82"/>
    <w:rsid w:val="00B6161D"/>
    <w:rsid w:val="00B6436B"/>
    <w:rsid w:val="00B6557F"/>
    <w:rsid w:val="00B70421"/>
    <w:rsid w:val="00B730D6"/>
    <w:rsid w:val="00B775F8"/>
    <w:rsid w:val="00B803F1"/>
    <w:rsid w:val="00B82297"/>
    <w:rsid w:val="00B8339D"/>
    <w:rsid w:val="00B83B42"/>
    <w:rsid w:val="00B846F1"/>
    <w:rsid w:val="00B873C9"/>
    <w:rsid w:val="00B928A2"/>
    <w:rsid w:val="00B955C9"/>
    <w:rsid w:val="00B97711"/>
    <w:rsid w:val="00B97AB7"/>
    <w:rsid w:val="00BA2FB3"/>
    <w:rsid w:val="00BB0952"/>
    <w:rsid w:val="00BB0A39"/>
    <w:rsid w:val="00BB120F"/>
    <w:rsid w:val="00BB79FE"/>
    <w:rsid w:val="00BB7AE7"/>
    <w:rsid w:val="00BC178C"/>
    <w:rsid w:val="00BC2745"/>
    <w:rsid w:val="00BC4787"/>
    <w:rsid w:val="00BC7E09"/>
    <w:rsid w:val="00BD0E26"/>
    <w:rsid w:val="00BD69C4"/>
    <w:rsid w:val="00BD6C4A"/>
    <w:rsid w:val="00BE5513"/>
    <w:rsid w:val="00BE72AB"/>
    <w:rsid w:val="00BE7F6A"/>
    <w:rsid w:val="00BF010D"/>
    <w:rsid w:val="00BF0B30"/>
    <w:rsid w:val="00BF6542"/>
    <w:rsid w:val="00C071A3"/>
    <w:rsid w:val="00C073F5"/>
    <w:rsid w:val="00C12A94"/>
    <w:rsid w:val="00C13978"/>
    <w:rsid w:val="00C1529D"/>
    <w:rsid w:val="00C163D8"/>
    <w:rsid w:val="00C164D6"/>
    <w:rsid w:val="00C26E33"/>
    <w:rsid w:val="00C316A1"/>
    <w:rsid w:val="00C348D3"/>
    <w:rsid w:val="00C37DD3"/>
    <w:rsid w:val="00C417F5"/>
    <w:rsid w:val="00C43223"/>
    <w:rsid w:val="00C43229"/>
    <w:rsid w:val="00C46E90"/>
    <w:rsid w:val="00C519DD"/>
    <w:rsid w:val="00C51CD3"/>
    <w:rsid w:val="00C52167"/>
    <w:rsid w:val="00C52B89"/>
    <w:rsid w:val="00C53861"/>
    <w:rsid w:val="00C5639F"/>
    <w:rsid w:val="00C57A35"/>
    <w:rsid w:val="00C607F0"/>
    <w:rsid w:val="00C61779"/>
    <w:rsid w:val="00C66AAE"/>
    <w:rsid w:val="00C67AA6"/>
    <w:rsid w:val="00C67F48"/>
    <w:rsid w:val="00C70048"/>
    <w:rsid w:val="00C75C34"/>
    <w:rsid w:val="00C76A95"/>
    <w:rsid w:val="00C822B3"/>
    <w:rsid w:val="00C9283F"/>
    <w:rsid w:val="00C951C4"/>
    <w:rsid w:val="00CA23FD"/>
    <w:rsid w:val="00CB1C6D"/>
    <w:rsid w:val="00CB2430"/>
    <w:rsid w:val="00CB284F"/>
    <w:rsid w:val="00CC014C"/>
    <w:rsid w:val="00CC3804"/>
    <w:rsid w:val="00CC5585"/>
    <w:rsid w:val="00CD4417"/>
    <w:rsid w:val="00CD5489"/>
    <w:rsid w:val="00CD5EDD"/>
    <w:rsid w:val="00CE0B58"/>
    <w:rsid w:val="00CF216E"/>
    <w:rsid w:val="00CF6C1C"/>
    <w:rsid w:val="00CF7F62"/>
    <w:rsid w:val="00D0179A"/>
    <w:rsid w:val="00D02979"/>
    <w:rsid w:val="00D0622F"/>
    <w:rsid w:val="00D10072"/>
    <w:rsid w:val="00D10B3D"/>
    <w:rsid w:val="00D11094"/>
    <w:rsid w:val="00D1342C"/>
    <w:rsid w:val="00D15414"/>
    <w:rsid w:val="00D20098"/>
    <w:rsid w:val="00D2083C"/>
    <w:rsid w:val="00D216AA"/>
    <w:rsid w:val="00D22835"/>
    <w:rsid w:val="00D23F41"/>
    <w:rsid w:val="00D2632C"/>
    <w:rsid w:val="00D31716"/>
    <w:rsid w:val="00D31FF1"/>
    <w:rsid w:val="00D3294B"/>
    <w:rsid w:val="00D37EAF"/>
    <w:rsid w:val="00D402AF"/>
    <w:rsid w:val="00D41F6D"/>
    <w:rsid w:val="00D44048"/>
    <w:rsid w:val="00D477E3"/>
    <w:rsid w:val="00D551F4"/>
    <w:rsid w:val="00D56020"/>
    <w:rsid w:val="00D6172D"/>
    <w:rsid w:val="00D63E23"/>
    <w:rsid w:val="00D652B2"/>
    <w:rsid w:val="00D65C6A"/>
    <w:rsid w:val="00D66377"/>
    <w:rsid w:val="00D71078"/>
    <w:rsid w:val="00D7170F"/>
    <w:rsid w:val="00D717A9"/>
    <w:rsid w:val="00D803EA"/>
    <w:rsid w:val="00D8147D"/>
    <w:rsid w:val="00D83F7C"/>
    <w:rsid w:val="00D849AF"/>
    <w:rsid w:val="00D86570"/>
    <w:rsid w:val="00D86C2B"/>
    <w:rsid w:val="00D86D0C"/>
    <w:rsid w:val="00D875D3"/>
    <w:rsid w:val="00D92090"/>
    <w:rsid w:val="00D93686"/>
    <w:rsid w:val="00D94679"/>
    <w:rsid w:val="00D9597A"/>
    <w:rsid w:val="00D97208"/>
    <w:rsid w:val="00D978D4"/>
    <w:rsid w:val="00DA0E87"/>
    <w:rsid w:val="00DA1464"/>
    <w:rsid w:val="00DA6FE0"/>
    <w:rsid w:val="00DA7706"/>
    <w:rsid w:val="00DA7AE7"/>
    <w:rsid w:val="00DB34EE"/>
    <w:rsid w:val="00DB3DFD"/>
    <w:rsid w:val="00DB432D"/>
    <w:rsid w:val="00DB5A13"/>
    <w:rsid w:val="00DB6971"/>
    <w:rsid w:val="00DB7670"/>
    <w:rsid w:val="00DD048C"/>
    <w:rsid w:val="00DD04A2"/>
    <w:rsid w:val="00DD1BBA"/>
    <w:rsid w:val="00DE7CA3"/>
    <w:rsid w:val="00DF087A"/>
    <w:rsid w:val="00DF115A"/>
    <w:rsid w:val="00DF1A7B"/>
    <w:rsid w:val="00DF4419"/>
    <w:rsid w:val="00DF4B45"/>
    <w:rsid w:val="00DF7A1B"/>
    <w:rsid w:val="00DF7E29"/>
    <w:rsid w:val="00E0029B"/>
    <w:rsid w:val="00E1093A"/>
    <w:rsid w:val="00E11090"/>
    <w:rsid w:val="00E117CF"/>
    <w:rsid w:val="00E125E7"/>
    <w:rsid w:val="00E13B67"/>
    <w:rsid w:val="00E17B93"/>
    <w:rsid w:val="00E17F28"/>
    <w:rsid w:val="00E254F0"/>
    <w:rsid w:val="00E271A5"/>
    <w:rsid w:val="00E306B0"/>
    <w:rsid w:val="00E30D7F"/>
    <w:rsid w:val="00E345E2"/>
    <w:rsid w:val="00E41CB4"/>
    <w:rsid w:val="00E55A92"/>
    <w:rsid w:val="00E55D73"/>
    <w:rsid w:val="00E56BE3"/>
    <w:rsid w:val="00E57BE5"/>
    <w:rsid w:val="00E602B9"/>
    <w:rsid w:val="00E604BF"/>
    <w:rsid w:val="00E60D80"/>
    <w:rsid w:val="00E63242"/>
    <w:rsid w:val="00E63F4D"/>
    <w:rsid w:val="00E65FD9"/>
    <w:rsid w:val="00E678A6"/>
    <w:rsid w:val="00E7167D"/>
    <w:rsid w:val="00E72581"/>
    <w:rsid w:val="00E7286F"/>
    <w:rsid w:val="00E77D94"/>
    <w:rsid w:val="00E86007"/>
    <w:rsid w:val="00E8760C"/>
    <w:rsid w:val="00E937C2"/>
    <w:rsid w:val="00E97226"/>
    <w:rsid w:val="00EA03FD"/>
    <w:rsid w:val="00EA2DBB"/>
    <w:rsid w:val="00EA3667"/>
    <w:rsid w:val="00EB2222"/>
    <w:rsid w:val="00EB391D"/>
    <w:rsid w:val="00EB4734"/>
    <w:rsid w:val="00EB4D77"/>
    <w:rsid w:val="00EC17F8"/>
    <w:rsid w:val="00EC2F02"/>
    <w:rsid w:val="00EC5F9F"/>
    <w:rsid w:val="00ED16F5"/>
    <w:rsid w:val="00ED1AF2"/>
    <w:rsid w:val="00ED3283"/>
    <w:rsid w:val="00ED338E"/>
    <w:rsid w:val="00ED4491"/>
    <w:rsid w:val="00ED46BF"/>
    <w:rsid w:val="00ED53D4"/>
    <w:rsid w:val="00ED689A"/>
    <w:rsid w:val="00EE5CA2"/>
    <w:rsid w:val="00EF076A"/>
    <w:rsid w:val="00EF4A54"/>
    <w:rsid w:val="00EF6F1C"/>
    <w:rsid w:val="00F042BB"/>
    <w:rsid w:val="00F07E15"/>
    <w:rsid w:val="00F10EB0"/>
    <w:rsid w:val="00F10F38"/>
    <w:rsid w:val="00F12016"/>
    <w:rsid w:val="00F14BAF"/>
    <w:rsid w:val="00F2257D"/>
    <w:rsid w:val="00F27B02"/>
    <w:rsid w:val="00F33B77"/>
    <w:rsid w:val="00F3541B"/>
    <w:rsid w:val="00F3684B"/>
    <w:rsid w:val="00F379BE"/>
    <w:rsid w:val="00F4095C"/>
    <w:rsid w:val="00F439AC"/>
    <w:rsid w:val="00F43CB5"/>
    <w:rsid w:val="00F456F9"/>
    <w:rsid w:val="00F4571C"/>
    <w:rsid w:val="00F45750"/>
    <w:rsid w:val="00F45FD0"/>
    <w:rsid w:val="00F46D89"/>
    <w:rsid w:val="00F51E2D"/>
    <w:rsid w:val="00F56AA7"/>
    <w:rsid w:val="00F6146D"/>
    <w:rsid w:val="00F654CD"/>
    <w:rsid w:val="00F66235"/>
    <w:rsid w:val="00F666EE"/>
    <w:rsid w:val="00F674BA"/>
    <w:rsid w:val="00F67D21"/>
    <w:rsid w:val="00F759D8"/>
    <w:rsid w:val="00F77BBD"/>
    <w:rsid w:val="00F8628C"/>
    <w:rsid w:val="00F92378"/>
    <w:rsid w:val="00F967E6"/>
    <w:rsid w:val="00FA0A78"/>
    <w:rsid w:val="00FA24D7"/>
    <w:rsid w:val="00FA757C"/>
    <w:rsid w:val="00FB4ADF"/>
    <w:rsid w:val="00FB4B4D"/>
    <w:rsid w:val="00FC61C2"/>
    <w:rsid w:val="00FC6739"/>
    <w:rsid w:val="00FC6D9C"/>
    <w:rsid w:val="00FD128E"/>
    <w:rsid w:val="00FD308A"/>
    <w:rsid w:val="00FD4472"/>
    <w:rsid w:val="00FD58C2"/>
    <w:rsid w:val="00FE1944"/>
    <w:rsid w:val="00FE60BC"/>
    <w:rsid w:val="00FF1879"/>
    <w:rsid w:val="00FF2FEA"/>
    <w:rsid w:val="00FF39F0"/>
    <w:rsid w:val="00FF42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0332F"/>
  <w15:docId w15:val="{5A5BD78A-DD5C-455E-8473-4A3BCFFCE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A7E"/>
    <w:rPr>
      <w:sz w:val="24"/>
      <w:szCs w:val="24"/>
    </w:rPr>
  </w:style>
  <w:style w:type="paragraph" w:styleId="Heading1">
    <w:name w:val="heading 1"/>
    <w:basedOn w:val="Normal"/>
    <w:next w:val="Normal"/>
    <w:link w:val="Heading1Char"/>
    <w:qFormat/>
    <w:rsid w:val="006031CF"/>
    <w:pPr>
      <w:keepNext/>
      <w:jc w:val="center"/>
      <w:outlineLvl w:val="0"/>
    </w:pPr>
    <w:rPr>
      <w:b/>
      <w:bCs/>
      <w:sz w:val="26"/>
    </w:rPr>
  </w:style>
  <w:style w:type="paragraph" w:styleId="Heading2">
    <w:name w:val="heading 2"/>
    <w:basedOn w:val="Normal"/>
    <w:next w:val="Normal"/>
    <w:link w:val="Heading2Char"/>
    <w:uiPriority w:val="9"/>
    <w:qFormat/>
    <w:rsid w:val="006031CF"/>
    <w:pPr>
      <w:keepNext/>
      <w:jc w:val="center"/>
      <w:outlineLvl w:val="1"/>
    </w:pPr>
    <w:rPr>
      <w:i/>
      <w:iCs/>
      <w:sz w:val="26"/>
    </w:rPr>
  </w:style>
  <w:style w:type="paragraph" w:styleId="Heading3">
    <w:name w:val="heading 3"/>
    <w:basedOn w:val="Normal"/>
    <w:next w:val="Normal"/>
    <w:link w:val="Heading3Char"/>
    <w:qFormat/>
    <w:rsid w:val="006031CF"/>
    <w:pPr>
      <w:keepNext/>
      <w:outlineLvl w:val="2"/>
    </w:pPr>
    <w:rPr>
      <w:b/>
      <w:bCs/>
      <w:sz w:val="28"/>
    </w:rPr>
  </w:style>
  <w:style w:type="paragraph" w:styleId="Heading4">
    <w:name w:val="heading 4"/>
    <w:basedOn w:val="Normal"/>
    <w:next w:val="Normal"/>
    <w:link w:val="Heading4Char"/>
    <w:uiPriority w:val="9"/>
    <w:qFormat/>
    <w:rsid w:val="00342B37"/>
    <w:pPr>
      <w:keepNext/>
      <w:spacing w:before="120" w:after="120"/>
      <w:jc w:val="center"/>
      <w:outlineLvl w:val="3"/>
    </w:pPr>
    <w:rPr>
      <w:b/>
      <w:bCs/>
      <w:sz w:val="28"/>
    </w:rPr>
  </w:style>
  <w:style w:type="paragraph" w:styleId="Heading5">
    <w:name w:val="heading 5"/>
    <w:basedOn w:val="Normal"/>
    <w:next w:val="Normal"/>
    <w:qFormat/>
    <w:rsid w:val="000B5474"/>
    <w:pPr>
      <w:keepNext/>
      <w:autoSpaceDE w:val="0"/>
      <w:autoSpaceDN w:val="0"/>
      <w:jc w:val="center"/>
      <w:outlineLvl w:val="4"/>
    </w:pPr>
    <w:rPr>
      <w:rFonts w:ascii=".VnTimeH" w:hAnsi=".VnTimeH" w:cs=".VnTimeH"/>
      <w:b/>
      <w:bCs/>
      <w:sz w:val="20"/>
      <w:szCs w:val="20"/>
      <w:lang w:val="en-GB"/>
    </w:rPr>
  </w:style>
  <w:style w:type="paragraph" w:styleId="Heading7">
    <w:name w:val="heading 7"/>
    <w:basedOn w:val="Normal"/>
    <w:next w:val="Normal"/>
    <w:link w:val="Heading7Char"/>
    <w:uiPriority w:val="9"/>
    <w:qFormat/>
    <w:rsid w:val="00470358"/>
    <w:pPr>
      <w:keepNext/>
      <w:ind w:firstLine="720"/>
      <w:jc w:val="both"/>
      <w:outlineLvl w:val="6"/>
    </w:pPr>
    <w:rPr>
      <w:b/>
      <w:bCs/>
    </w:rPr>
  </w:style>
  <w:style w:type="paragraph" w:styleId="Heading8">
    <w:name w:val="heading 8"/>
    <w:basedOn w:val="Normal"/>
    <w:next w:val="Normal"/>
    <w:link w:val="Heading8Char"/>
    <w:uiPriority w:val="9"/>
    <w:qFormat/>
    <w:rsid w:val="00470358"/>
    <w:pPr>
      <w:spacing w:before="240" w:after="60"/>
      <w:outlineLvl w:val="7"/>
    </w:pPr>
    <w:rPr>
      <w:i/>
      <w:iCs/>
    </w:rPr>
  </w:style>
  <w:style w:type="paragraph" w:styleId="Heading9">
    <w:name w:val="heading 9"/>
    <w:basedOn w:val="Normal"/>
    <w:next w:val="Normal"/>
    <w:qFormat/>
    <w:rsid w:val="006031CF"/>
    <w:pPr>
      <w:keepNext/>
      <w:jc w:val="center"/>
      <w:outlineLvl w:val="8"/>
    </w:pPr>
    <w:rPr>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rsid w:val="00181C5B"/>
    <w:pPr>
      <w:spacing w:after="160" w:line="240" w:lineRule="exact"/>
    </w:pPr>
    <w:rPr>
      <w:rFonts w:ascii="Arial" w:hAnsi="Arial"/>
      <w:sz w:val="22"/>
      <w:szCs w:val="22"/>
    </w:rPr>
  </w:style>
  <w:style w:type="paragraph" w:styleId="Header">
    <w:name w:val="header"/>
    <w:basedOn w:val="Normal"/>
    <w:link w:val="HeaderChar"/>
    <w:uiPriority w:val="99"/>
    <w:rsid w:val="006031CF"/>
    <w:pPr>
      <w:tabs>
        <w:tab w:val="center" w:pos="4320"/>
        <w:tab w:val="right" w:pos="8640"/>
      </w:tabs>
    </w:pPr>
  </w:style>
  <w:style w:type="paragraph" w:styleId="Footer">
    <w:name w:val="footer"/>
    <w:basedOn w:val="Normal"/>
    <w:link w:val="FooterChar"/>
    <w:uiPriority w:val="99"/>
    <w:rsid w:val="006031CF"/>
    <w:pPr>
      <w:tabs>
        <w:tab w:val="center" w:pos="4320"/>
        <w:tab w:val="right" w:pos="8640"/>
      </w:tabs>
    </w:pPr>
  </w:style>
  <w:style w:type="character" w:styleId="PageNumber">
    <w:name w:val="page number"/>
    <w:basedOn w:val="DefaultParagraphFont"/>
    <w:rsid w:val="006031CF"/>
  </w:style>
  <w:style w:type="paragraph" w:styleId="BodyTextIndent2">
    <w:name w:val="Body Text Indent 2"/>
    <w:basedOn w:val="Normal"/>
    <w:link w:val="BodyTextIndent2Char"/>
    <w:uiPriority w:val="99"/>
    <w:rsid w:val="003064B0"/>
    <w:pPr>
      <w:ind w:left="426" w:firstLine="76"/>
      <w:jc w:val="both"/>
    </w:pPr>
    <w:rPr>
      <w:rFonts w:ascii=".VnTime" w:hAnsi=".VnTime"/>
      <w:sz w:val="28"/>
      <w:szCs w:val="20"/>
    </w:rPr>
  </w:style>
  <w:style w:type="paragraph" w:styleId="BalloonText">
    <w:name w:val="Balloon Text"/>
    <w:basedOn w:val="Normal"/>
    <w:semiHidden/>
    <w:rsid w:val="00181C5B"/>
    <w:rPr>
      <w:rFonts w:ascii="Tahoma" w:hAnsi="Tahoma" w:cs="Tahoma"/>
      <w:sz w:val="16"/>
      <w:szCs w:val="16"/>
    </w:rPr>
  </w:style>
  <w:style w:type="paragraph" w:customStyle="1" w:styleId="Char">
    <w:name w:val="Char"/>
    <w:basedOn w:val="Normal"/>
    <w:rsid w:val="00BD0E26"/>
    <w:pPr>
      <w:pageBreakBefore/>
      <w:spacing w:before="100" w:beforeAutospacing="1" w:after="100" w:afterAutospacing="1"/>
      <w:jc w:val="both"/>
    </w:pPr>
    <w:rPr>
      <w:rFonts w:ascii="VNI-Times" w:eastAsia="VNI-Times" w:hAnsi="VNI-Times" w:cs="VNI-Times"/>
      <w:sz w:val="20"/>
      <w:szCs w:val="20"/>
    </w:rPr>
  </w:style>
  <w:style w:type="paragraph" w:styleId="BodyTextIndent">
    <w:name w:val="Body Text Indent"/>
    <w:basedOn w:val="Normal"/>
    <w:link w:val="BodyTextIndentChar"/>
    <w:rsid w:val="00BD0E26"/>
    <w:pPr>
      <w:spacing w:after="120"/>
      <w:ind w:right="-316" w:firstLine="900"/>
      <w:jc w:val="both"/>
    </w:pPr>
    <w:rPr>
      <w:sz w:val="28"/>
      <w:szCs w:val="28"/>
    </w:rPr>
  </w:style>
  <w:style w:type="paragraph" w:styleId="BodyTextIndent3">
    <w:name w:val="Body Text Indent 3"/>
    <w:basedOn w:val="Normal"/>
    <w:rsid w:val="00BD0E26"/>
    <w:pPr>
      <w:spacing w:before="120" w:line="320" w:lineRule="exact"/>
      <w:ind w:firstLine="720"/>
      <w:jc w:val="both"/>
    </w:pPr>
    <w:rPr>
      <w:iCs/>
      <w:color w:val="FF0000"/>
      <w:sz w:val="28"/>
      <w:szCs w:val="28"/>
    </w:rPr>
  </w:style>
  <w:style w:type="paragraph" w:customStyle="1" w:styleId="nidungVB">
    <w:name w:val="nội dung VB"/>
    <w:basedOn w:val="Normal"/>
    <w:rsid w:val="00BD0E26"/>
    <w:pPr>
      <w:widowControl w:val="0"/>
      <w:spacing w:after="120" w:line="400" w:lineRule="atLeast"/>
      <w:ind w:firstLine="567"/>
      <w:jc w:val="both"/>
    </w:pPr>
    <w:rPr>
      <w:sz w:val="28"/>
      <w:szCs w:val="28"/>
    </w:rPr>
  </w:style>
  <w:style w:type="paragraph" w:styleId="BodyText">
    <w:name w:val="Body Text"/>
    <w:basedOn w:val="Normal"/>
    <w:link w:val="BodyTextChar"/>
    <w:uiPriority w:val="99"/>
    <w:rsid w:val="008A5787"/>
    <w:pPr>
      <w:jc w:val="both"/>
    </w:pPr>
    <w:rPr>
      <w:sz w:val="28"/>
    </w:rPr>
  </w:style>
  <w:style w:type="paragraph" w:styleId="Title">
    <w:name w:val="Title"/>
    <w:basedOn w:val="Normal"/>
    <w:qFormat/>
    <w:rsid w:val="006402AF"/>
    <w:pPr>
      <w:autoSpaceDE w:val="0"/>
      <w:autoSpaceDN w:val="0"/>
      <w:jc w:val="center"/>
    </w:pPr>
    <w:rPr>
      <w:rFonts w:ascii=".VnTimeH" w:hAnsi=".VnTimeH" w:cs=".VnTimeH"/>
      <w:b/>
      <w:bCs/>
      <w:sz w:val="20"/>
      <w:szCs w:val="20"/>
    </w:rPr>
  </w:style>
  <w:style w:type="paragraph" w:styleId="NormalWeb">
    <w:name w:val="Normal (Web)"/>
    <w:aliases w:val="Char Char Char Char Char Char Char Char Char Char,Char Char Char Char Char Char Char Char Char Char Char,Normal (Web) Char Char, Char Char25,Char Char25, Char Char Char,Char Char Char, Char Char,Char Char,webb,Char8, Char8 Char, Char8"/>
    <w:basedOn w:val="Normal"/>
    <w:link w:val="NormalWebChar"/>
    <w:uiPriority w:val="99"/>
    <w:qFormat/>
    <w:rsid w:val="00342B37"/>
    <w:pPr>
      <w:spacing w:before="100" w:beforeAutospacing="1" w:after="100" w:afterAutospacing="1"/>
    </w:pPr>
  </w:style>
  <w:style w:type="character" w:styleId="Strong">
    <w:name w:val="Strong"/>
    <w:basedOn w:val="DefaultParagraphFont"/>
    <w:uiPriority w:val="22"/>
    <w:qFormat/>
    <w:rsid w:val="00342B37"/>
    <w:rPr>
      <w:b/>
      <w:bCs/>
    </w:rPr>
  </w:style>
  <w:style w:type="table" w:styleId="TableGrid">
    <w:name w:val="Table Grid"/>
    <w:basedOn w:val="TableNormal"/>
    <w:uiPriority w:val="59"/>
    <w:rsid w:val="000B5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c">
    <w:name w:val="abc"/>
    <w:basedOn w:val="Normal"/>
    <w:rsid w:val="000B5474"/>
    <w:rPr>
      <w:rFonts w:ascii=".VnTime" w:hAnsi=".VnTime"/>
      <w:sz w:val="26"/>
      <w:szCs w:val="20"/>
    </w:rPr>
  </w:style>
  <w:style w:type="paragraph" w:styleId="BodyText2">
    <w:name w:val="Body Text 2"/>
    <w:basedOn w:val="Normal"/>
    <w:link w:val="BodyText2Char"/>
    <w:rsid w:val="000B5474"/>
    <w:pPr>
      <w:spacing w:after="120" w:line="480" w:lineRule="auto"/>
    </w:pPr>
  </w:style>
  <w:style w:type="paragraph" w:customStyle="1" w:styleId="Blockquote">
    <w:name w:val="Blockquote"/>
    <w:basedOn w:val="Normal"/>
    <w:rsid w:val="000B5474"/>
    <w:pPr>
      <w:autoSpaceDE w:val="0"/>
      <w:autoSpaceDN w:val="0"/>
      <w:spacing w:before="100" w:after="100"/>
      <w:ind w:left="360" w:right="360"/>
    </w:pPr>
    <w:rPr>
      <w:sz w:val="20"/>
      <w:szCs w:val="20"/>
    </w:rPr>
  </w:style>
  <w:style w:type="character" w:styleId="Hyperlink">
    <w:name w:val="Hyperlink"/>
    <w:basedOn w:val="DefaultParagraphFont"/>
    <w:rsid w:val="000B5474"/>
    <w:rPr>
      <w:color w:val="0000FF"/>
      <w:u w:val="single"/>
    </w:rPr>
  </w:style>
  <w:style w:type="character" w:styleId="FollowedHyperlink">
    <w:name w:val="FollowedHyperlink"/>
    <w:basedOn w:val="DefaultParagraphFont"/>
    <w:rsid w:val="000B5474"/>
    <w:rPr>
      <w:color w:val="800080"/>
      <w:u w:val="single"/>
    </w:rPr>
  </w:style>
  <w:style w:type="character" w:customStyle="1" w:styleId="Heading1Char">
    <w:name w:val="Heading 1 Char"/>
    <w:link w:val="Heading1"/>
    <w:rsid w:val="000D6F9E"/>
    <w:rPr>
      <w:b/>
      <w:bCs/>
      <w:sz w:val="26"/>
      <w:szCs w:val="24"/>
    </w:rPr>
  </w:style>
  <w:style w:type="character" w:customStyle="1" w:styleId="Heading7Char">
    <w:name w:val="Heading 7 Char"/>
    <w:basedOn w:val="DefaultParagraphFont"/>
    <w:link w:val="Heading7"/>
    <w:uiPriority w:val="9"/>
    <w:rsid w:val="00470358"/>
    <w:rPr>
      <w:b/>
      <w:bCs/>
      <w:sz w:val="24"/>
      <w:szCs w:val="24"/>
    </w:rPr>
  </w:style>
  <w:style w:type="character" w:customStyle="1" w:styleId="Heading8Char">
    <w:name w:val="Heading 8 Char"/>
    <w:basedOn w:val="DefaultParagraphFont"/>
    <w:link w:val="Heading8"/>
    <w:uiPriority w:val="9"/>
    <w:rsid w:val="00470358"/>
    <w:rPr>
      <w:i/>
      <w:iCs/>
      <w:sz w:val="24"/>
      <w:szCs w:val="24"/>
    </w:rPr>
  </w:style>
  <w:style w:type="character" w:customStyle="1" w:styleId="BodyTextChar">
    <w:name w:val="Body Text Char"/>
    <w:link w:val="BodyText"/>
    <w:uiPriority w:val="99"/>
    <w:rsid w:val="00470358"/>
    <w:rPr>
      <w:sz w:val="28"/>
      <w:szCs w:val="24"/>
    </w:rPr>
  </w:style>
  <w:style w:type="character" w:customStyle="1" w:styleId="BodyTextIndent2Char">
    <w:name w:val="Body Text Indent 2 Char"/>
    <w:link w:val="BodyTextIndent2"/>
    <w:uiPriority w:val="99"/>
    <w:rsid w:val="00470358"/>
    <w:rPr>
      <w:rFonts w:ascii=".VnTime" w:hAnsi=".VnTime"/>
      <w:sz w:val="28"/>
    </w:rPr>
  </w:style>
  <w:style w:type="character" w:customStyle="1" w:styleId="BodyTextIndentChar">
    <w:name w:val="Body Text Indent Char"/>
    <w:link w:val="BodyTextIndent"/>
    <w:rsid w:val="00470358"/>
    <w:rPr>
      <w:sz w:val="28"/>
      <w:szCs w:val="28"/>
    </w:rPr>
  </w:style>
  <w:style w:type="paragraph" w:customStyle="1" w:styleId="n-dieu">
    <w:name w:val="n-dieu"/>
    <w:basedOn w:val="Normal"/>
    <w:uiPriority w:val="99"/>
    <w:rsid w:val="00470358"/>
    <w:pPr>
      <w:widowControl w:val="0"/>
      <w:autoSpaceDE w:val="0"/>
      <w:autoSpaceDN w:val="0"/>
      <w:spacing w:before="120" w:after="180"/>
      <w:ind w:firstLine="709"/>
      <w:jc w:val="both"/>
    </w:pPr>
    <w:rPr>
      <w:rFonts w:ascii=".VnTime" w:hAnsi=".VnTime" w:cs=".VnTime"/>
      <w:b/>
      <w:bCs/>
      <w:sz w:val="28"/>
      <w:szCs w:val="28"/>
    </w:rPr>
  </w:style>
  <w:style w:type="character" w:customStyle="1" w:styleId="Heading2Char">
    <w:name w:val="Heading 2 Char"/>
    <w:link w:val="Heading2"/>
    <w:uiPriority w:val="9"/>
    <w:rsid w:val="00470358"/>
    <w:rPr>
      <w:i/>
      <w:iCs/>
      <w:sz w:val="26"/>
      <w:szCs w:val="24"/>
    </w:rPr>
  </w:style>
  <w:style w:type="character" w:customStyle="1" w:styleId="Heading3Char">
    <w:name w:val="Heading 3 Char"/>
    <w:link w:val="Heading3"/>
    <w:rsid w:val="00470358"/>
    <w:rPr>
      <w:b/>
      <w:bCs/>
      <w:sz w:val="28"/>
      <w:szCs w:val="24"/>
    </w:rPr>
  </w:style>
  <w:style w:type="character" w:customStyle="1" w:styleId="Heading4Char">
    <w:name w:val="Heading 4 Char"/>
    <w:link w:val="Heading4"/>
    <w:uiPriority w:val="9"/>
    <w:rsid w:val="00470358"/>
    <w:rPr>
      <w:b/>
      <w:bCs/>
      <w:sz w:val="28"/>
      <w:szCs w:val="24"/>
    </w:rPr>
  </w:style>
  <w:style w:type="character" w:customStyle="1" w:styleId="BodyText2Char">
    <w:name w:val="Body Text 2 Char"/>
    <w:link w:val="BodyText2"/>
    <w:rsid w:val="00470358"/>
    <w:rPr>
      <w:sz w:val="24"/>
      <w:szCs w:val="24"/>
    </w:rPr>
  </w:style>
  <w:style w:type="paragraph" w:styleId="BodyText3">
    <w:name w:val="Body Text 3"/>
    <w:basedOn w:val="Normal"/>
    <w:link w:val="BodyText3Char"/>
    <w:uiPriority w:val="99"/>
    <w:rsid w:val="00470358"/>
    <w:pPr>
      <w:jc w:val="center"/>
    </w:pPr>
    <w:rPr>
      <w:rFonts w:ascii=".VnTime" w:hAnsi=".VnTime"/>
      <w:i/>
      <w:sz w:val="28"/>
      <w:szCs w:val="20"/>
    </w:rPr>
  </w:style>
  <w:style w:type="character" w:customStyle="1" w:styleId="BodyText3Char">
    <w:name w:val="Body Text 3 Char"/>
    <w:basedOn w:val="DefaultParagraphFont"/>
    <w:link w:val="BodyText3"/>
    <w:uiPriority w:val="99"/>
    <w:rsid w:val="00470358"/>
    <w:rPr>
      <w:rFonts w:ascii=".VnTime" w:hAnsi=".VnTime"/>
      <w:i/>
      <w:sz w:val="28"/>
    </w:rPr>
  </w:style>
  <w:style w:type="character" w:customStyle="1" w:styleId="NormalWebChar">
    <w:name w:val="Normal (Web) Char"/>
    <w:aliases w:val="Char Char Char Char Char Char Char Char Char Char Char1,Char Char Char Char Char Char Char Char Char Char Char Char,Normal (Web) Char Char Char, Char Char25 Char,Char Char25 Char, Char Char Char Char,Char Char Char Char,Char Char Char1"/>
    <w:link w:val="NormalWeb"/>
    <w:uiPriority w:val="99"/>
    <w:locked/>
    <w:rsid w:val="009B2CDF"/>
    <w:rPr>
      <w:sz w:val="24"/>
      <w:szCs w:val="24"/>
    </w:rPr>
  </w:style>
  <w:style w:type="paragraph" w:styleId="ListParagraph">
    <w:name w:val="List Paragraph"/>
    <w:aliases w:val="List Paragraph1,List Paragraph 1,Bullet L1,Colorful List - Accent 11,List Paragraph11,List Paragraph-rfp content,bullet 1,Bullet List,FooterText,Paragraphe de liste,Use Case List Paragraph,Body Bullet,Ref,Bulleted Text,List bullet,d_bodyb"/>
    <w:basedOn w:val="Normal"/>
    <w:link w:val="ListParagraphChar"/>
    <w:qFormat/>
    <w:rsid w:val="00BE5513"/>
    <w:pPr>
      <w:ind w:left="720"/>
      <w:contextualSpacing/>
    </w:pPr>
  </w:style>
  <w:style w:type="character" w:customStyle="1" w:styleId="normalchar">
    <w:name w:val="normal__char"/>
    <w:rsid w:val="00A37E4E"/>
  </w:style>
  <w:style w:type="character" w:customStyle="1" w:styleId="fontstyle01">
    <w:name w:val="fontstyle01"/>
    <w:rsid w:val="004F7068"/>
    <w:rPr>
      <w:rFonts w:ascii="Times New Roman" w:hAnsi="Times New Roman" w:cs="Times New Roman" w:hint="default"/>
      <w:b w:val="0"/>
      <w:bCs w:val="0"/>
      <w:i w:val="0"/>
      <w:iCs w:val="0"/>
      <w:color w:val="000000"/>
      <w:sz w:val="28"/>
      <w:szCs w:val="28"/>
    </w:rPr>
  </w:style>
  <w:style w:type="character" w:customStyle="1" w:styleId="FooterChar">
    <w:name w:val="Footer Char"/>
    <w:basedOn w:val="DefaultParagraphFont"/>
    <w:link w:val="Footer"/>
    <w:uiPriority w:val="99"/>
    <w:rsid w:val="009259E0"/>
    <w:rPr>
      <w:sz w:val="24"/>
      <w:szCs w:val="24"/>
    </w:rPr>
  </w:style>
  <w:style w:type="character" w:customStyle="1" w:styleId="HeaderChar">
    <w:name w:val="Header Char"/>
    <w:basedOn w:val="DefaultParagraphFont"/>
    <w:link w:val="Header"/>
    <w:uiPriority w:val="99"/>
    <w:rsid w:val="00021064"/>
    <w:rPr>
      <w:sz w:val="24"/>
      <w:szCs w:val="24"/>
    </w:rPr>
  </w:style>
  <w:style w:type="character" w:customStyle="1" w:styleId="ListParagraphChar">
    <w:name w:val="List Paragraph Char"/>
    <w:aliases w:val="List Paragraph1 Char,List Paragraph 1 Char,Bullet L1 Char,Colorful List - Accent 11 Char,List Paragraph11 Char,List Paragraph-rfp content Char,bullet 1 Char,Bullet List Char,FooterText Char,Paragraphe de liste Char,Body Bullet Char"/>
    <w:link w:val="ListParagraph"/>
    <w:qFormat/>
    <w:rsid w:val="00A75C37"/>
    <w:rPr>
      <w:sz w:val="24"/>
      <w:szCs w:val="24"/>
    </w:rPr>
  </w:style>
  <w:style w:type="paragraph" w:customStyle="1" w:styleId="KHABC">
    <w:name w:val="KH_ABC"/>
    <w:basedOn w:val="Normal"/>
    <w:rsid w:val="009053C9"/>
    <w:pPr>
      <w:spacing w:before="40" w:after="40" w:line="252" w:lineRule="auto"/>
      <w:ind w:firstLine="567"/>
      <w:jc w:val="both"/>
    </w:pPr>
    <w:rPr>
      <w:rFonts w:ascii=".VnTimeH" w:hAnsi=".VnTimeH"/>
      <w:lang w:val="pt-BR"/>
    </w:rPr>
  </w:style>
  <w:style w:type="paragraph" w:customStyle="1" w:styleId="colorblack">
    <w:name w:val="colorblack"/>
    <w:basedOn w:val="Normal"/>
    <w:rsid w:val="009053C9"/>
    <w:pPr>
      <w:spacing w:before="100" w:beforeAutospacing="1" w:after="100" w:afterAutospacing="1"/>
    </w:pPr>
  </w:style>
  <w:style w:type="paragraph" w:styleId="FootnoteText">
    <w:name w:val="footnote text"/>
    <w:aliases w:val="Footnote Text Char Tegn Char,Footnote Text Char Char Char Char Char,Footnote Text Char Char Char Char Char Char Ch,Footnote Text Char Char Char Char Char Char Ch Char Char Char,fn,fn Char,single space,ft,footnote text, Char9,Char9,FOOTNOTE"/>
    <w:basedOn w:val="Normal"/>
    <w:link w:val="FootnoteTextChar"/>
    <w:qFormat/>
    <w:rsid w:val="00501522"/>
    <w:rPr>
      <w:sz w:val="20"/>
      <w:szCs w:val="20"/>
    </w:rPr>
  </w:style>
  <w:style w:type="character" w:customStyle="1" w:styleId="FootnoteTextChar">
    <w:name w:val="Footnote Text Char"/>
    <w:aliases w:val="Footnote Text Char Tegn Char Char,Footnote Text Char Char Char Char Char Char,Footnote Text Char Char Char Char Char Char Ch Char,Footnote Text Char Char Char Char Char Char Ch Char Char Char Char,fn Char1,fn Char Char,ft Char"/>
    <w:basedOn w:val="DefaultParagraphFont"/>
    <w:link w:val="FootnoteText"/>
    <w:qFormat/>
    <w:rsid w:val="00501522"/>
  </w:style>
  <w:style w:type="character" w:styleId="FootnoteReference">
    <w:name w:val="footnote reference"/>
    <w:aliases w:val="Footnote text,de nota al pie,Footnote,ftref,BearingPoint,16 Point,Superscript 6 Point,fr,Footnote Text1,f,(NECG) Footnote Reference,BVI fnr,footnote ref,Footnote text + 13 pt,Footnote + Arial,10 p, BVI fnr,10 pt,Black,de nota al p"/>
    <w:qFormat/>
    <w:rsid w:val="00501522"/>
    <w:rPr>
      <w:vertAlign w:val="superscript"/>
    </w:rPr>
  </w:style>
  <w:style w:type="paragraph" w:styleId="PlainText">
    <w:name w:val="Plain Text"/>
    <w:basedOn w:val="Normal"/>
    <w:link w:val="PlainTextChar"/>
    <w:rsid w:val="00335F2F"/>
    <w:rPr>
      <w:rFonts w:ascii="Courier New" w:hAnsi="Courier New"/>
      <w:color w:val="0000FF"/>
      <w:sz w:val="20"/>
      <w:szCs w:val="20"/>
    </w:rPr>
  </w:style>
  <w:style w:type="character" w:customStyle="1" w:styleId="PlainTextChar">
    <w:name w:val="Plain Text Char"/>
    <w:basedOn w:val="DefaultParagraphFont"/>
    <w:link w:val="PlainText"/>
    <w:uiPriority w:val="99"/>
    <w:rsid w:val="00335F2F"/>
    <w:rPr>
      <w:rFonts w:ascii="Courier New" w:hAnsi="Courier New"/>
      <w:color w:val="0000FF"/>
    </w:rPr>
  </w:style>
  <w:style w:type="character" w:customStyle="1" w:styleId="Bodytext11">
    <w:name w:val="Body text (11)_"/>
    <w:link w:val="Bodytext111"/>
    <w:uiPriority w:val="99"/>
    <w:rsid w:val="007C469C"/>
    <w:rPr>
      <w:sz w:val="28"/>
      <w:szCs w:val="28"/>
      <w:shd w:val="clear" w:color="auto" w:fill="FFFFFF"/>
    </w:rPr>
  </w:style>
  <w:style w:type="paragraph" w:customStyle="1" w:styleId="Bodytext111">
    <w:name w:val="Body text (11)1"/>
    <w:basedOn w:val="Normal"/>
    <w:link w:val="Bodytext11"/>
    <w:uiPriority w:val="99"/>
    <w:rsid w:val="007C469C"/>
    <w:pPr>
      <w:widowControl w:val="0"/>
      <w:shd w:val="clear" w:color="auto" w:fill="FFFFFF"/>
      <w:spacing w:line="240" w:lineRule="atLeast"/>
    </w:pPr>
    <w:rPr>
      <w:sz w:val="28"/>
      <w:szCs w:val="28"/>
    </w:rPr>
  </w:style>
  <w:style w:type="character" w:customStyle="1" w:styleId="Bodytext20">
    <w:name w:val="Body text (2)_"/>
    <w:link w:val="Bodytext21"/>
    <w:rsid w:val="00230D76"/>
    <w:rPr>
      <w:sz w:val="26"/>
      <w:szCs w:val="26"/>
      <w:shd w:val="clear" w:color="auto" w:fill="FFFFFF"/>
    </w:rPr>
  </w:style>
  <w:style w:type="paragraph" w:customStyle="1" w:styleId="Bodytext21">
    <w:name w:val="Body text (2)"/>
    <w:basedOn w:val="Normal"/>
    <w:link w:val="Bodytext20"/>
    <w:rsid w:val="00230D76"/>
    <w:pPr>
      <w:widowControl w:val="0"/>
      <w:shd w:val="clear" w:color="auto" w:fill="FFFFFF"/>
      <w:spacing w:line="0" w:lineRule="atLeast"/>
    </w:pPr>
    <w:rPr>
      <w:sz w:val="26"/>
      <w:szCs w:val="26"/>
    </w:rPr>
  </w:style>
  <w:style w:type="character" w:customStyle="1" w:styleId="Vnbnnidung2">
    <w:name w:val="Văn bản nội dung (2)_"/>
    <w:link w:val="Vnbnnidung21"/>
    <w:uiPriority w:val="99"/>
    <w:locked/>
    <w:rsid w:val="003B708B"/>
    <w:rPr>
      <w:rFonts w:ascii="Arial" w:hAnsi="Arial"/>
      <w:shd w:val="clear" w:color="auto" w:fill="FFFFFF"/>
    </w:rPr>
  </w:style>
  <w:style w:type="paragraph" w:customStyle="1" w:styleId="Vnbnnidung21">
    <w:name w:val="Văn bản nội dung (2)1"/>
    <w:basedOn w:val="Normal"/>
    <w:link w:val="Vnbnnidung2"/>
    <w:uiPriority w:val="99"/>
    <w:rsid w:val="003B708B"/>
    <w:pPr>
      <w:widowControl w:val="0"/>
      <w:shd w:val="clear" w:color="auto" w:fill="FFFFFF"/>
      <w:spacing w:before="180" w:after="60" w:line="360" w:lineRule="exact"/>
      <w:jc w:val="both"/>
    </w:pPr>
    <w:rPr>
      <w:rFonts w:ascii="Arial" w:hAnsi="Arial"/>
      <w:sz w:val="20"/>
      <w:szCs w:val="20"/>
    </w:rPr>
  </w:style>
  <w:style w:type="character" w:customStyle="1" w:styleId="NormalWebChar2">
    <w:name w:val="Normal (Web) Char2"/>
    <w:aliases w:val="Normal (Web) Char Char1"/>
    <w:uiPriority w:val="99"/>
    <w:rsid w:val="004757A2"/>
    <w:rPr>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044456">
      <w:bodyDiv w:val="1"/>
      <w:marLeft w:val="0"/>
      <w:marRight w:val="0"/>
      <w:marTop w:val="0"/>
      <w:marBottom w:val="0"/>
      <w:divBdr>
        <w:top w:val="none" w:sz="0" w:space="0" w:color="auto"/>
        <w:left w:val="none" w:sz="0" w:space="0" w:color="auto"/>
        <w:bottom w:val="none" w:sz="0" w:space="0" w:color="auto"/>
        <w:right w:val="none" w:sz="0" w:space="0" w:color="auto"/>
      </w:divBdr>
    </w:div>
    <w:div w:id="726076257">
      <w:bodyDiv w:val="1"/>
      <w:marLeft w:val="0"/>
      <w:marRight w:val="0"/>
      <w:marTop w:val="0"/>
      <w:marBottom w:val="0"/>
      <w:divBdr>
        <w:top w:val="none" w:sz="0" w:space="0" w:color="auto"/>
        <w:left w:val="none" w:sz="0" w:space="0" w:color="auto"/>
        <w:bottom w:val="none" w:sz="0" w:space="0" w:color="auto"/>
        <w:right w:val="none" w:sz="0" w:space="0" w:color="auto"/>
      </w:divBdr>
    </w:div>
    <w:div w:id="947203195">
      <w:bodyDiv w:val="1"/>
      <w:marLeft w:val="0"/>
      <w:marRight w:val="0"/>
      <w:marTop w:val="0"/>
      <w:marBottom w:val="0"/>
      <w:divBdr>
        <w:top w:val="none" w:sz="0" w:space="0" w:color="auto"/>
        <w:left w:val="none" w:sz="0" w:space="0" w:color="auto"/>
        <w:bottom w:val="none" w:sz="0" w:space="0" w:color="auto"/>
        <w:right w:val="none" w:sz="0" w:space="0" w:color="auto"/>
      </w:divBdr>
    </w:div>
    <w:div w:id="1478958611">
      <w:bodyDiv w:val="1"/>
      <w:marLeft w:val="0"/>
      <w:marRight w:val="0"/>
      <w:marTop w:val="0"/>
      <w:marBottom w:val="0"/>
      <w:divBdr>
        <w:top w:val="none" w:sz="0" w:space="0" w:color="auto"/>
        <w:left w:val="none" w:sz="0" w:space="0" w:color="auto"/>
        <w:bottom w:val="none" w:sz="0" w:space="0" w:color="auto"/>
        <w:right w:val="none" w:sz="0" w:space="0" w:color="auto"/>
      </w:divBdr>
    </w:div>
    <w:div w:id="2029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F39FD-8D9C-4B2E-AFAC-D3F492887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UBND TỈNH QUẢNG NAM</vt:lpstr>
    </vt:vector>
  </TitlesOfParts>
  <Company>HOME</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NAM</dc:title>
  <dc:creator>User</dc:creator>
  <cp:lastModifiedBy>Lê Anh Phong</cp:lastModifiedBy>
  <cp:revision>91</cp:revision>
  <cp:lastPrinted>2025-01-13T08:47:00Z</cp:lastPrinted>
  <dcterms:created xsi:type="dcterms:W3CDTF">2025-01-03T08:51:00Z</dcterms:created>
  <dcterms:modified xsi:type="dcterms:W3CDTF">2025-02-13T04:00:00Z</dcterms:modified>
</cp:coreProperties>
</file>