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90" w:type="dxa"/>
        <w:tblLook w:val="04A0" w:firstRow="1" w:lastRow="0" w:firstColumn="1" w:lastColumn="0" w:noHBand="0" w:noVBand="1"/>
      </w:tblPr>
      <w:tblGrid>
        <w:gridCol w:w="3177"/>
        <w:gridCol w:w="6363"/>
      </w:tblGrid>
      <w:tr w:rsidR="0049591D" w:rsidRPr="006C11E4" w14:paraId="22CFBDA5" w14:textId="77777777" w:rsidTr="008736F6">
        <w:tc>
          <w:tcPr>
            <w:tcW w:w="3177" w:type="dxa"/>
            <w:shd w:val="clear" w:color="auto" w:fill="auto"/>
          </w:tcPr>
          <w:p w14:paraId="090261A8" w14:textId="77777777" w:rsidR="0049591D" w:rsidRPr="0025469D" w:rsidRDefault="0049591D" w:rsidP="00F144AA">
            <w:pPr>
              <w:jc w:val="center"/>
              <w:rPr>
                <w:rFonts w:ascii="Times New Roman" w:hAnsi="Times New Roman"/>
                <w:b/>
                <w:szCs w:val="28"/>
              </w:rPr>
            </w:pPr>
            <w:r w:rsidRPr="0025469D">
              <w:rPr>
                <w:rFonts w:ascii="Times New Roman" w:hAnsi="Times New Roman"/>
                <w:b/>
                <w:szCs w:val="28"/>
              </w:rPr>
              <w:t>ỦY BAN NHÂN DÂN</w:t>
            </w:r>
          </w:p>
          <w:p w14:paraId="3B692A18" w14:textId="77777777" w:rsidR="0049591D" w:rsidRPr="0025469D" w:rsidRDefault="0049591D" w:rsidP="00F144AA">
            <w:pPr>
              <w:jc w:val="center"/>
              <w:rPr>
                <w:rFonts w:ascii="Times New Roman" w:hAnsi="Times New Roman"/>
                <w:b/>
                <w:szCs w:val="28"/>
              </w:rPr>
            </w:pPr>
            <w:r w:rsidRPr="0025469D">
              <w:rPr>
                <w:rFonts w:ascii="Times New Roman" w:hAnsi="Times New Roman"/>
                <w:b/>
                <w:szCs w:val="28"/>
              </w:rPr>
              <w:t>TỈNH TÂY NINH</w:t>
            </w:r>
          </w:p>
          <w:p w14:paraId="4C80C02C" w14:textId="5258CC25" w:rsidR="0049591D" w:rsidRPr="0025469D" w:rsidRDefault="00057AFE" w:rsidP="00F144AA">
            <w:pPr>
              <w:spacing w:before="240"/>
              <w:jc w:val="center"/>
              <w:rPr>
                <w:rFonts w:ascii="Times New Roman" w:hAnsi="Times New Roman"/>
                <w:i/>
                <w:szCs w:val="28"/>
              </w:rPr>
            </w:pPr>
            <w:r>
              <w:rPr>
                <w:rFonts w:ascii="Times New Roman" w:hAnsi="Times New Roman"/>
                <w:noProof/>
                <w:szCs w:val="28"/>
              </w:rPr>
              <mc:AlternateContent>
                <mc:Choice Requires="wps">
                  <w:drawing>
                    <wp:anchor distT="0" distB="0" distL="114300" distR="114300" simplePos="0" relativeHeight="251662336" behindDoc="0" locked="0" layoutInCell="1" allowOverlap="1" wp14:anchorId="655D94E8" wp14:editId="522666B1">
                      <wp:simplePos x="0" y="0"/>
                      <wp:positionH relativeFrom="column">
                        <wp:posOffset>662940</wp:posOffset>
                      </wp:positionH>
                      <wp:positionV relativeFrom="paragraph">
                        <wp:posOffset>11430</wp:posOffset>
                      </wp:positionV>
                      <wp:extent cx="482600" cy="0"/>
                      <wp:effectExtent l="0" t="0" r="31750" b="19050"/>
                      <wp:wrapNone/>
                      <wp:docPr id="5" name="Straight Connector 5"/>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24F7E9C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2pt,.9pt" to="9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" strokecolor="black [3200]" strokeweight=".5pt">
                      <v:stroke joinstyle="miter"/>
                    </v:line>
                  </w:pict>
                </mc:Fallback>
              </mc:AlternateContent>
            </w:r>
            <w:r w:rsidR="0049591D" w:rsidRPr="0025469D">
              <w:rPr>
                <w:rFonts w:ascii="Times New Roman" w:hAnsi="Times New Roman"/>
                <w:szCs w:val="28"/>
              </w:rPr>
              <w:t xml:space="preserve">Số:    </w:t>
            </w:r>
            <w:r w:rsidR="00DB50F4">
              <w:rPr>
                <w:rFonts w:ascii="Times New Roman" w:hAnsi="Times New Roman"/>
                <w:szCs w:val="28"/>
              </w:rPr>
              <w:t>2206</w:t>
            </w:r>
            <w:r w:rsidR="0049591D" w:rsidRPr="0025469D">
              <w:rPr>
                <w:rFonts w:ascii="Times New Roman" w:hAnsi="Times New Roman"/>
                <w:szCs w:val="28"/>
              </w:rPr>
              <w:t>/QĐ-UBND</w:t>
            </w:r>
          </w:p>
        </w:tc>
        <w:tc>
          <w:tcPr>
            <w:tcW w:w="6363" w:type="dxa"/>
            <w:shd w:val="clear" w:color="auto" w:fill="auto"/>
          </w:tcPr>
          <w:p w14:paraId="02592F94" w14:textId="77777777" w:rsidR="0049591D" w:rsidRPr="0025469D" w:rsidRDefault="0049591D" w:rsidP="00F144AA">
            <w:pPr>
              <w:jc w:val="center"/>
              <w:rPr>
                <w:rFonts w:ascii="Times New Roman" w:hAnsi="Times New Roman"/>
                <w:b/>
                <w:szCs w:val="28"/>
              </w:rPr>
            </w:pPr>
            <w:r w:rsidRPr="0025469D">
              <w:rPr>
                <w:rFonts w:ascii="Times New Roman" w:hAnsi="Times New Roman"/>
                <w:b/>
                <w:szCs w:val="28"/>
              </w:rPr>
              <w:t>CỘNG HÒA XÃ HỘI CHỦ NGHĨA VIỆT NAM</w:t>
            </w:r>
          </w:p>
          <w:p w14:paraId="32830135" w14:textId="77777777" w:rsidR="0049591D" w:rsidRPr="0025469D" w:rsidRDefault="0049591D" w:rsidP="00F144AA">
            <w:pPr>
              <w:jc w:val="center"/>
              <w:rPr>
                <w:rFonts w:ascii="Times New Roman" w:hAnsi="Times New Roman"/>
                <w:b/>
                <w:szCs w:val="28"/>
              </w:rPr>
            </w:pPr>
            <w:r w:rsidRPr="0025469D">
              <w:rPr>
                <w:rFonts w:ascii="Times New Roman" w:hAnsi="Times New Roman"/>
                <w:b/>
                <w:szCs w:val="28"/>
              </w:rPr>
              <w:t>Độc lập – Tự do – Hạnh phúc</w:t>
            </w:r>
          </w:p>
          <w:p w14:paraId="66D209D2" w14:textId="29E305C5" w:rsidR="0049591D" w:rsidRPr="0025469D" w:rsidRDefault="00057AFE" w:rsidP="00722F09">
            <w:pPr>
              <w:spacing w:before="240"/>
              <w:jc w:val="center"/>
              <w:rPr>
                <w:rFonts w:ascii="Times New Roman" w:hAnsi="Times New Roman"/>
                <w:i/>
                <w:szCs w:val="28"/>
              </w:rPr>
            </w:pPr>
            <w:r>
              <w:rPr>
                <w:rFonts w:ascii="Times New Roman" w:hAnsi="Times New Roman"/>
                <w:i/>
                <w:noProof/>
                <w:szCs w:val="28"/>
              </w:rPr>
              <mc:AlternateContent>
                <mc:Choice Requires="wps">
                  <w:drawing>
                    <wp:anchor distT="0" distB="0" distL="114300" distR="114300" simplePos="0" relativeHeight="251661312" behindDoc="0" locked="0" layoutInCell="1" allowOverlap="1" wp14:anchorId="263E690C" wp14:editId="4350B58B">
                      <wp:simplePos x="0" y="0"/>
                      <wp:positionH relativeFrom="column">
                        <wp:posOffset>791845</wp:posOffset>
                      </wp:positionH>
                      <wp:positionV relativeFrom="paragraph">
                        <wp:posOffset>11430</wp:posOffset>
                      </wp:positionV>
                      <wp:extent cx="2197100" cy="0"/>
                      <wp:effectExtent l="0" t="0" r="31750" b="19050"/>
                      <wp:wrapNone/>
                      <wp:docPr id="4" name="Straight Connector 4"/>
                      <wp:cNvGraphicFramePr/>
                      <a:graphic xmlns:a="http://schemas.openxmlformats.org/drawingml/2006/main">
                        <a:graphicData uri="http://schemas.microsoft.com/office/word/2010/wordprocessingShape">
                          <wps:wsp>
                            <wps:cNvCnPr/>
                            <wps:spPr>
                              <a:xfrm>
                                <a:off x="0" y="0"/>
                                <a:ext cx="219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w:pict>
                    <v:line w14:anchorId="632869CB"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5pt,.9pt" to="235.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" strokecolor="black [3200]" strokeweight=".5pt">
                      <v:stroke joinstyle="miter"/>
                    </v:line>
                  </w:pict>
                </mc:Fallback>
              </mc:AlternateContent>
            </w:r>
            <w:r w:rsidR="0049591D" w:rsidRPr="0025469D">
              <w:rPr>
                <w:rFonts w:ascii="Times New Roman" w:hAnsi="Times New Roman"/>
                <w:i/>
                <w:szCs w:val="28"/>
              </w:rPr>
              <w:t xml:space="preserve">Tây Ninh, ngày </w:t>
            </w:r>
            <w:r w:rsidR="00DB50F4">
              <w:rPr>
                <w:rFonts w:ascii="Times New Roman" w:hAnsi="Times New Roman"/>
                <w:i/>
                <w:szCs w:val="28"/>
              </w:rPr>
              <w:t>01</w:t>
            </w:r>
            <w:r w:rsidR="0049591D" w:rsidRPr="0025469D">
              <w:rPr>
                <w:rFonts w:ascii="Times New Roman" w:hAnsi="Times New Roman"/>
                <w:i/>
                <w:szCs w:val="28"/>
              </w:rPr>
              <w:t xml:space="preserve"> tháng </w:t>
            </w:r>
            <w:r w:rsidR="00F163BD">
              <w:rPr>
                <w:rFonts w:ascii="Times New Roman" w:hAnsi="Times New Roman"/>
                <w:i/>
                <w:szCs w:val="28"/>
              </w:rPr>
              <w:t xml:space="preserve"> 1</w:t>
            </w:r>
            <w:r w:rsidR="00DB50F4">
              <w:rPr>
                <w:rFonts w:ascii="Times New Roman" w:hAnsi="Times New Roman"/>
                <w:i/>
                <w:szCs w:val="28"/>
              </w:rPr>
              <w:t>1</w:t>
            </w:r>
            <w:r w:rsidR="00722F09">
              <w:rPr>
                <w:rFonts w:ascii="Times New Roman" w:hAnsi="Times New Roman"/>
                <w:i/>
                <w:szCs w:val="28"/>
              </w:rPr>
              <w:t xml:space="preserve"> </w:t>
            </w:r>
            <w:r w:rsidR="00F87EFD">
              <w:rPr>
                <w:rFonts w:ascii="Times New Roman" w:hAnsi="Times New Roman"/>
                <w:i/>
                <w:szCs w:val="28"/>
              </w:rPr>
              <w:t xml:space="preserve"> năm 202</w:t>
            </w:r>
            <w:r w:rsidR="000541BB">
              <w:rPr>
                <w:rFonts w:ascii="Times New Roman" w:hAnsi="Times New Roman"/>
                <w:i/>
                <w:szCs w:val="28"/>
              </w:rPr>
              <w:t>2</w:t>
            </w:r>
          </w:p>
        </w:tc>
      </w:tr>
    </w:tbl>
    <w:p w14:paraId="16AB1C31" w14:textId="77777777" w:rsidR="0049591D" w:rsidRPr="000F01C3" w:rsidRDefault="0049591D" w:rsidP="0049591D">
      <w:pPr>
        <w:jc w:val="center"/>
        <w:rPr>
          <w:rFonts w:ascii="Times New Roman" w:hAnsi="Times New Roman"/>
          <w:b/>
          <w:sz w:val="12"/>
        </w:rPr>
      </w:pPr>
    </w:p>
    <w:p w14:paraId="3D652E96" w14:textId="6B202004" w:rsidR="0049591D" w:rsidRPr="00E90504" w:rsidRDefault="0049591D" w:rsidP="0049591D">
      <w:pPr>
        <w:jc w:val="center"/>
        <w:rPr>
          <w:rFonts w:ascii="Times New Roman" w:hAnsi="Times New Roman"/>
          <w:b/>
          <w:sz w:val="24"/>
          <w:szCs w:val="24"/>
        </w:rPr>
      </w:pPr>
    </w:p>
    <w:p w14:paraId="6DB8FF77" w14:textId="77777777" w:rsidR="0049591D" w:rsidRPr="00350945" w:rsidRDefault="0049591D" w:rsidP="003E1275">
      <w:pPr>
        <w:spacing w:before="240"/>
        <w:jc w:val="center"/>
        <w:rPr>
          <w:rFonts w:ascii="Times New Roman" w:hAnsi="Times New Roman"/>
          <w:b/>
          <w:szCs w:val="28"/>
        </w:rPr>
      </w:pPr>
      <w:r w:rsidRPr="00350945">
        <w:rPr>
          <w:rFonts w:ascii="Times New Roman" w:hAnsi="Times New Roman"/>
          <w:b/>
          <w:szCs w:val="28"/>
        </w:rPr>
        <w:t xml:space="preserve">QUYẾT ĐỊNH </w:t>
      </w:r>
    </w:p>
    <w:p w14:paraId="6D2D634D" w14:textId="77777777" w:rsidR="00722F09" w:rsidRPr="00722F09" w:rsidRDefault="00722F09" w:rsidP="00722F09">
      <w:pPr>
        <w:tabs>
          <w:tab w:val="left" w:pos="1701"/>
        </w:tabs>
        <w:spacing w:before="20"/>
        <w:jc w:val="center"/>
        <w:rPr>
          <w:rFonts w:ascii="Times New Roman" w:hAnsi="Times New Roman"/>
          <w:b/>
          <w:szCs w:val="28"/>
        </w:rPr>
      </w:pPr>
      <w:r w:rsidRPr="00722F09">
        <w:rPr>
          <w:rFonts w:ascii="Times New Roman" w:hAnsi="Times New Roman"/>
          <w:b/>
          <w:szCs w:val="28"/>
        </w:rPr>
        <w:t xml:space="preserve">Về việc phê duyệt đơn giá dịch vụ xử lý chất thải rắn sinh hoạt </w:t>
      </w:r>
    </w:p>
    <w:p w14:paraId="0147708C" w14:textId="77777777" w:rsidR="0049591D" w:rsidRPr="00350945" w:rsidRDefault="00722F09" w:rsidP="00722F09">
      <w:pPr>
        <w:jc w:val="center"/>
        <w:rPr>
          <w:rFonts w:ascii="Times New Roman" w:hAnsi="Times New Roman"/>
          <w:b/>
          <w:szCs w:val="28"/>
        </w:rPr>
      </w:pPr>
      <w:r w:rsidRPr="00722F09">
        <w:rPr>
          <w:rFonts w:ascii="Times New Roman" w:hAnsi="Times New Roman"/>
          <w:b/>
          <w:szCs w:val="28"/>
        </w:rPr>
        <w:t xml:space="preserve">của Công ty TNHH MTV </w:t>
      </w:r>
      <w:r w:rsidRPr="00722F09">
        <w:rPr>
          <w:rFonts w:ascii="Times New Roman" w:hAnsi="Times New Roman"/>
          <w:b/>
        </w:rPr>
        <w:t>Môi trường x</w:t>
      </w:r>
      <w:r w:rsidRPr="00722F09">
        <w:rPr>
          <w:rFonts w:ascii="Times New Roman" w:hAnsi="Times New Roman"/>
          <w:b/>
          <w:szCs w:val="28"/>
        </w:rPr>
        <w:t>anh Huê Phương VN</w:t>
      </w:r>
    </w:p>
    <w:p w14:paraId="2CB549CE" w14:textId="77777777" w:rsidR="0049591D" w:rsidRPr="00350945" w:rsidRDefault="0049591D" w:rsidP="0049591D">
      <w:pPr>
        <w:jc w:val="center"/>
        <w:rPr>
          <w:rFonts w:ascii="Times New Roman" w:hAnsi="Times New Roman"/>
          <w:szCs w:val="28"/>
        </w:rPr>
      </w:pPr>
      <w:r w:rsidRPr="00350945">
        <w:rPr>
          <w:rFonts w:ascii="Times New Roman" w:hAnsi="Times New Roman"/>
          <w:noProof/>
          <w:szCs w:val="28"/>
        </w:rPr>
        <mc:AlternateContent>
          <mc:Choice Requires="wps">
            <w:drawing>
              <wp:anchor distT="0" distB="0" distL="114300" distR="114300" simplePos="0" relativeHeight="251659264" behindDoc="0" locked="0" layoutInCell="1" allowOverlap="1" wp14:anchorId="6B6380FF" wp14:editId="69AE4DED">
                <wp:simplePos x="0" y="0"/>
                <wp:positionH relativeFrom="column">
                  <wp:posOffset>2337435</wp:posOffset>
                </wp:positionH>
                <wp:positionV relativeFrom="paragraph">
                  <wp:posOffset>66040</wp:posOffset>
                </wp:positionV>
                <wp:extent cx="1209254"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2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9E8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5.2pt" to="279.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Tt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kkXk2mO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"/>
            </w:pict>
          </mc:Fallback>
        </mc:AlternateContent>
      </w:r>
    </w:p>
    <w:p w14:paraId="41DD3E5A" w14:textId="77777777" w:rsidR="0049591D" w:rsidRPr="006A08EF" w:rsidRDefault="0049591D" w:rsidP="0049591D">
      <w:pPr>
        <w:jc w:val="center"/>
        <w:rPr>
          <w:rFonts w:ascii="Times New Roman" w:hAnsi="Times New Roman"/>
          <w:b/>
          <w:sz w:val="10"/>
          <w:szCs w:val="10"/>
        </w:rPr>
      </w:pPr>
    </w:p>
    <w:p w14:paraId="5FADD1DB" w14:textId="738A9FBA" w:rsidR="0049591D" w:rsidRPr="00350945" w:rsidRDefault="0049591D" w:rsidP="0049591D">
      <w:pPr>
        <w:jc w:val="center"/>
        <w:rPr>
          <w:rFonts w:ascii="Times New Roman" w:hAnsi="Times New Roman"/>
          <w:b/>
          <w:szCs w:val="28"/>
        </w:rPr>
      </w:pPr>
      <w:r w:rsidRPr="00350945">
        <w:rPr>
          <w:rFonts w:ascii="Times New Roman" w:hAnsi="Times New Roman"/>
          <w:b/>
          <w:szCs w:val="28"/>
        </w:rPr>
        <w:t>ỦY BAN NHÂN DÂN TỈNH</w:t>
      </w:r>
      <w:r w:rsidR="00E82CBD">
        <w:rPr>
          <w:rFonts w:ascii="Times New Roman" w:hAnsi="Times New Roman"/>
          <w:b/>
          <w:szCs w:val="28"/>
        </w:rPr>
        <w:t xml:space="preserve"> TÂY NINH</w:t>
      </w:r>
    </w:p>
    <w:p w14:paraId="2A58A7E9" w14:textId="77777777" w:rsidR="0049591D" w:rsidRPr="000F01C3" w:rsidRDefault="0049591D" w:rsidP="0049591D">
      <w:pPr>
        <w:jc w:val="center"/>
        <w:rPr>
          <w:rFonts w:ascii="Times New Roman" w:hAnsi="Times New Roman"/>
          <w:b/>
          <w:sz w:val="26"/>
        </w:rPr>
      </w:pPr>
    </w:p>
    <w:p w14:paraId="518C57D8" w14:textId="1012EAF3" w:rsidR="00A20C6B" w:rsidRPr="00A20C6B" w:rsidRDefault="00A20C6B" w:rsidP="00A20C6B">
      <w:pPr>
        <w:spacing w:after="120"/>
        <w:ind w:firstLine="720"/>
        <w:jc w:val="both"/>
        <w:rPr>
          <w:rFonts w:ascii="Times New Roman" w:hAnsi="Times New Roman"/>
          <w:i/>
          <w:szCs w:val="28"/>
        </w:rPr>
      </w:pPr>
      <w:r w:rsidRPr="00722F09">
        <w:rPr>
          <w:rFonts w:ascii="Times New Roman" w:hAnsi="Times New Roman"/>
          <w:i/>
          <w:szCs w:val="28"/>
        </w:rPr>
        <w:t>Căn cứ Luật Tổ chức chính quyền địa phương ngày 19 tháng 6 năm 2015;</w:t>
      </w:r>
    </w:p>
    <w:p w14:paraId="3CE42101" w14:textId="765E75B5" w:rsidR="00A20C6B" w:rsidRDefault="00A20C6B" w:rsidP="00A20C6B">
      <w:pPr>
        <w:spacing w:after="120"/>
        <w:ind w:firstLine="720"/>
        <w:jc w:val="both"/>
        <w:rPr>
          <w:rFonts w:ascii="Times New Roman" w:hAnsi="Times New Roman"/>
          <w:i/>
          <w:szCs w:val="28"/>
        </w:rPr>
      </w:pPr>
      <w:r w:rsidRPr="00722F09">
        <w:rPr>
          <w:rFonts w:ascii="Times New Roman" w:hAnsi="Times New Roman"/>
          <w:i/>
          <w:szCs w:val="28"/>
        </w:rPr>
        <w:t>Căn cứ</w:t>
      </w:r>
      <w:r w:rsidRPr="00A20C6B">
        <w:rPr>
          <w:rFonts w:ascii="Times New Roman" w:hAnsi="Times New Roman"/>
          <w:i/>
          <w:szCs w:val="28"/>
        </w:rPr>
        <w:t xml:space="preserve"> Luật sửa đổi, bổ sung một số điều của Luật Tổ chức Chính phủ và Luật Tổ chức chính quyền địa ph</w:t>
      </w:r>
      <w:r w:rsidRPr="00A20C6B">
        <w:rPr>
          <w:rFonts w:ascii="Times New Roman" w:hAnsi="Times New Roman" w:hint="eastAsia"/>
          <w:i/>
          <w:szCs w:val="28"/>
        </w:rPr>
        <w:t>ươ</w:t>
      </w:r>
      <w:r w:rsidRPr="00A20C6B">
        <w:rPr>
          <w:rFonts w:ascii="Times New Roman" w:hAnsi="Times New Roman"/>
          <w:i/>
          <w:szCs w:val="28"/>
        </w:rPr>
        <w:t>ng ngày 22 tháng 11 năm 2019;</w:t>
      </w:r>
    </w:p>
    <w:p w14:paraId="20D6A215" w14:textId="49087E28" w:rsidR="008C7EC2" w:rsidRPr="00722F09" w:rsidRDefault="008C7EC2" w:rsidP="008C7EC2">
      <w:pPr>
        <w:spacing w:after="120"/>
        <w:ind w:firstLine="720"/>
        <w:jc w:val="both"/>
        <w:rPr>
          <w:rFonts w:ascii="Times New Roman" w:hAnsi="Times New Roman"/>
          <w:i/>
          <w:szCs w:val="28"/>
        </w:rPr>
      </w:pPr>
      <w:r w:rsidRPr="00722F09">
        <w:rPr>
          <w:rFonts w:ascii="Times New Roman" w:hAnsi="Times New Roman"/>
          <w:i/>
          <w:szCs w:val="28"/>
        </w:rPr>
        <w:t>Căn cứ</w:t>
      </w:r>
      <w:r w:rsidRPr="00A20C6B">
        <w:rPr>
          <w:rFonts w:ascii="Times New Roman" w:hAnsi="Times New Roman"/>
          <w:i/>
          <w:szCs w:val="28"/>
        </w:rPr>
        <w:t xml:space="preserve"> Luật Giá ngày 20 tháng 6 năm 2012;</w:t>
      </w:r>
    </w:p>
    <w:p w14:paraId="5AF12253" w14:textId="425E48C2" w:rsidR="00722F09" w:rsidRPr="00722F09" w:rsidRDefault="00722F09" w:rsidP="003E1275">
      <w:pPr>
        <w:spacing w:after="120"/>
        <w:ind w:firstLine="720"/>
        <w:jc w:val="both"/>
        <w:rPr>
          <w:rFonts w:ascii="Times New Roman" w:hAnsi="Times New Roman"/>
          <w:i/>
          <w:szCs w:val="28"/>
        </w:rPr>
      </w:pPr>
      <w:r w:rsidRPr="00722F09">
        <w:rPr>
          <w:rFonts w:ascii="Times New Roman" w:hAnsi="Times New Roman"/>
          <w:i/>
          <w:szCs w:val="28"/>
        </w:rPr>
        <w:t>Căn cứ Luật Bảo vệ môi</w:t>
      </w:r>
      <w:r w:rsidR="00724154">
        <w:rPr>
          <w:rFonts w:ascii="Times New Roman" w:hAnsi="Times New Roman"/>
          <w:i/>
          <w:szCs w:val="28"/>
        </w:rPr>
        <w:t xml:space="preserve"> trường số 72/2020/QH14 ngày 17 tháng 11 năm </w:t>
      </w:r>
      <w:r w:rsidRPr="00722F09">
        <w:rPr>
          <w:rFonts w:ascii="Times New Roman" w:hAnsi="Times New Roman"/>
          <w:i/>
          <w:szCs w:val="28"/>
        </w:rPr>
        <w:t>2020;</w:t>
      </w:r>
    </w:p>
    <w:p w14:paraId="59C1655C" w14:textId="56990B10" w:rsidR="00A20C6B" w:rsidRPr="00A20C6B" w:rsidRDefault="00A20C6B" w:rsidP="00A20C6B">
      <w:pPr>
        <w:spacing w:after="120"/>
        <w:ind w:firstLine="720"/>
        <w:jc w:val="both"/>
        <w:rPr>
          <w:rFonts w:ascii="Times New Roman" w:hAnsi="Times New Roman"/>
          <w:i/>
        </w:rPr>
      </w:pPr>
      <w:r w:rsidRPr="00722F09">
        <w:rPr>
          <w:rFonts w:ascii="Times New Roman" w:hAnsi="Times New Roman"/>
          <w:i/>
          <w:szCs w:val="28"/>
        </w:rPr>
        <w:t>Căn cứ</w:t>
      </w:r>
      <w:r w:rsidRPr="00A20C6B">
        <w:rPr>
          <w:rFonts w:ascii="Times New Roman" w:hAnsi="Times New Roman"/>
          <w:i/>
        </w:rPr>
        <w:t xml:space="preserve"> Nghị định số 177/2013/NĐ-CP ngày 14 tháng 11 năm 2013 của Chính phủ quy định chi tiết và h</w:t>
      </w:r>
      <w:r w:rsidRPr="00A20C6B">
        <w:rPr>
          <w:rFonts w:ascii="Times New Roman" w:hAnsi="Times New Roman" w:hint="eastAsia"/>
          <w:i/>
        </w:rPr>
        <w:t>ư</w:t>
      </w:r>
      <w:r w:rsidRPr="00A20C6B">
        <w:rPr>
          <w:rFonts w:ascii="Times New Roman" w:hAnsi="Times New Roman"/>
          <w:i/>
        </w:rPr>
        <w:t>ớng dẫn thi hành một số điều của Luật Giá;</w:t>
      </w:r>
    </w:p>
    <w:p w14:paraId="6B5A578E" w14:textId="4BC7E2B8" w:rsidR="00A20C6B" w:rsidRDefault="00A20C6B" w:rsidP="00A20C6B">
      <w:pPr>
        <w:spacing w:after="120"/>
        <w:ind w:firstLine="720"/>
        <w:jc w:val="both"/>
        <w:rPr>
          <w:rFonts w:ascii="Times New Roman" w:hAnsi="Times New Roman"/>
          <w:i/>
        </w:rPr>
      </w:pPr>
      <w:r w:rsidRPr="00722F09">
        <w:rPr>
          <w:rFonts w:ascii="Times New Roman" w:hAnsi="Times New Roman"/>
          <w:i/>
          <w:szCs w:val="28"/>
        </w:rPr>
        <w:t>Căn cứ</w:t>
      </w:r>
      <w:r w:rsidRPr="00A20C6B">
        <w:rPr>
          <w:rFonts w:ascii="Times New Roman" w:hAnsi="Times New Roman"/>
          <w:i/>
        </w:rPr>
        <w:t xml:space="preserve"> Nghị định số 149/2016/NĐ-CP ngày 11 tháng 11 năm 2016 của Chính phủ về sửa đổi, bổ sung một số điều của Nghị định số 177/2013/NĐ- CP ngày 14 tháng 11 năm 2013 của Chính phủ về quy định chi tiết và h</w:t>
      </w:r>
      <w:r w:rsidRPr="00A20C6B">
        <w:rPr>
          <w:rFonts w:ascii="Times New Roman" w:hAnsi="Times New Roman" w:hint="eastAsia"/>
          <w:i/>
        </w:rPr>
        <w:t>ư</w:t>
      </w:r>
      <w:r w:rsidRPr="00A20C6B">
        <w:rPr>
          <w:rFonts w:ascii="Times New Roman" w:hAnsi="Times New Roman"/>
          <w:i/>
        </w:rPr>
        <w:t>ớng dẫn thi hành một số điều của Luật giá;</w:t>
      </w:r>
    </w:p>
    <w:p w14:paraId="4E518E53" w14:textId="14009518" w:rsidR="00A20C6B" w:rsidRPr="00A20C6B" w:rsidRDefault="00A20C6B" w:rsidP="00A20C6B">
      <w:pPr>
        <w:spacing w:after="120"/>
        <w:ind w:firstLine="720"/>
        <w:jc w:val="both"/>
        <w:rPr>
          <w:rFonts w:ascii="Times New Roman" w:hAnsi="Times New Roman"/>
          <w:i/>
        </w:rPr>
      </w:pPr>
      <w:r w:rsidRPr="00722F09">
        <w:rPr>
          <w:rFonts w:ascii="Times New Roman" w:hAnsi="Times New Roman"/>
          <w:i/>
          <w:szCs w:val="28"/>
        </w:rPr>
        <w:t>Căn cứ Ngh</w:t>
      </w:r>
      <w:r w:rsidR="00661C7C">
        <w:rPr>
          <w:rFonts w:ascii="Times New Roman" w:hAnsi="Times New Roman"/>
          <w:i/>
          <w:szCs w:val="28"/>
        </w:rPr>
        <w:t xml:space="preserve">ị định số 08/2022/NĐ-CP ngày 10 tháng 01 năm </w:t>
      </w:r>
      <w:r w:rsidRPr="00722F09">
        <w:rPr>
          <w:rFonts w:ascii="Times New Roman" w:hAnsi="Times New Roman"/>
          <w:i/>
          <w:szCs w:val="28"/>
        </w:rPr>
        <w:t>2022 của Chính phủ quy định chi tiết một số điều của Luật Bảo vệ môi trường;</w:t>
      </w:r>
    </w:p>
    <w:p w14:paraId="324B6C0F" w14:textId="77777777" w:rsidR="00240EA3" w:rsidRPr="00240EA3" w:rsidRDefault="00240EA3" w:rsidP="00240EA3">
      <w:pPr>
        <w:spacing w:after="120"/>
        <w:ind w:firstLine="720"/>
        <w:jc w:val="both"/>
        <w:rPr>
          <w:rFonts w:ascii="Times New Roman" w:hAnsi="Times New Roman"/>
          <w:i/>
        </w:rPr>
      </w:pPr>
      <w:r w:rsidRPr="00240EA3">
        <w:rPr>
          <w:rFonts w:ascii="Times New Roman" w:hAnsi="Times New Roman"/>
          <w:i/>
        </w:rPr>
        <w:t>Căn cứ Thông t</w:t>
      </w:r>
      <w:r w:rsidRPr="00240EA3">
        <w:rPr>
          <w:rFonts w:ascii="Times New Roman" w:hAnsi="Times New Roman" w:hint="eastAsia"/>
          <w:i/>
        </w:rPr>
        <w:t>ư</w:t>
      </w:r>
      <w:r w:rsidRPr="00240EA3">
        <w:rPr>
          <w:rFonts w:ascii="Times New Roman" w:hAnsi="Times New Roman"/>
          <w:i/>
        </w:rPr>
        <w:t xml:space="preserve"> số 56/2014/TT-BTC ngày 28 tháng 4 năm 2014 của Bộ Tài chính h</w:t>
      </w:r>
      <w:r w:rsidRPr="00240EA3">
        <w:rPr>
          <w:rFonts w:ascii="Times New Roman" w:hAnsi="Times New Roman" w:hint="eastAsia"/>
          <w:i/>
        </w:rPr>
        <w:t>ư</w:t>
      </w:r>
      <w:r w:rsidRPr="00240EA3">
        <w:rPr>
          <w:rFonts w:ascii="Times New Roman" w:hAnsi="Times New Roman"/>
          <w:i/>
        </w:rPr>
        <w:t>ớng dẫn thực hiện Nghị định số 177/2013/NĐ-CP ngày 14 tháng 11 năm 2013 của Chính phủ;</w:t>
      </w:r>
    </w:p>
    <w:p w14:paraId="15BFF966" w14:textId="77777777" w:rsidR="00240EA3" w:rsidRDefault="00240EA3" w:rsidP="00240EA3">
      <w:pPr>
        <w:spacing w:after="120"/>
        <w:ind w:firstLine="720"/>
        <w:jc w:val="both"/>
        <w:rPr>
          <w:rFonts w:ascii="Times New Roman" w:hAnsi="Times New Roman"/>
          <w:i/>
        </w:rPr>
      </w:pPr>
      <w:r w:rsidRPr="00240EA3">
        <w:rPr>
          <w:rFonts w:ascii="Times New Roman" w:hAnsi="Times New Roman"/>
          <w:i/>
        </w:rPr>
        <w:t>Căn cứ Thông t</w:t>
      </w:r>
      <w:r w:rsidRPr="00240EA3">
        <w:rPr>
          <w:rFonts w:ascii="Times New Roman" w:hAnsi="Times New Roman" w:hint="eastAsia"/>
          <w:i/>
        </w:rPr>
        <w:t>ư</w:t>
      </w:r>
      <w:r w:rsidRPr="00240EA3">
        <w:rPr>
          <w:rFonts w:ascii="Times New Roman" w:hAnsi="Times New Roman"/>
          <w:i/>
        </w:rPr>
        <w:t xml:space="preserve"> số 233/2016/TT-BTC ngày 11 tháng 11 năm 2016 của Bộ Tài chính về sửa đổi, bổ sung một số điều của Thông t</w:t>
      </w:r>
      <w:r w:rsidRPr="00240EA3">
        <w:rPr>
          <w:rFonts w:ascii="Times New Roman" w:hAnsi="Times New Roman" w:hint="eastAsia"/>
          <w:i/>
        </w:rPr>
        <w:t>ư</w:t>
      </w:r>
      <w:r w:rsidRPr="00240EA3">
        <w:rPr>
          <w:rFonts w:ascii="Times New Roman" w:hAnsi="Times New Roman"/>
          <w:i/>
        </w:rPr>
        <w:t xml:space="preserve"> số 56/2014/TT-BTC ngày 28 tháng 4 năm 2014 của Bộ Tài chính h</w:t>
      </w:r>
      <w:r w:rsidRPr="00240EA3">
        <w:rPr>
          <w:rFonts w:ascii="Times New Roman" w:hAnsi="Times New Roman" w:hint="eastAsia"/>
          <w:i/>
        </w:rPr>
        <w:t>ư</w:t>
      </w:r>
      <w:r w:rsidRPr="00240EA3">
        <w:rPr>
          <w:rFonts w:ascii="Times New Roman" w:hAnsi="Times New Roman"/>
          <w:i/>
        </w:rPr>
        <w:t>ớng dẫn thực hiện Nghị định số 177/2013/NĐ-CP ngày 14 tháng 11 năm 2013 của Chính phủ;</w:t>
      </w:r>
    </w:p>
    <w:p w14:paraId="354F11C3" w14:textId="1D409511" w:rsidR="00A20C6B" w:rsidRPr="00722F09" w:rsidRDefault="00240EA3" w:rsidP="00240EA3">
      <w:pPr>
        <w:spacing w:after="120"/>
        <w:ind w:firstLine="720"/>
        <w:jc w:val="both"/>
        <w:rPr>
          <w:rFonts w:ascii="Times New Roman" w:hAnsi="Times New Roman"/>
          <w:i/>
        </w:rPr>
      </w:pPr>
      <w:r w:rsidRPr="00722F09">
        <w:rPr>
          <w:rFonts w:ascii="Times New Roman" w:hAnsi="Times New Roman"/>
          <w:i/>
          <w:szCs w:val="28"/>
        </w:rPr>
        <w:t>Căn cứ</w:t>
      </w:r>
      <w:r w:rsidRPr="00A20C6B">
        <w:rPr>
          <w:rFonts w:ascii="Times New Roman" w:hAnsi="Times New Roman"/>
          <w:i/>
        </w:rPr>
        <w:t xml:space="preserve"> Thông t</w:t>
      </w:r>
      <w:r w:rsidRPr="00A20C6B">
        <w:rPr>
          <w:rFonts w:ascii="Times New Roman" w:hAnsi="Times New Roman" w:hint="eastAsia"/>
          <w:i/>
        </w:rPr>
        <w:t>ư</w:t>
      </w:r>
      <w:r w:rsidR="00A7203B">
        <w:rPr>
          <w:rFonts w:ascii="Times New Roman" w:hAnsi="Times New Roman"/>
          <w:i/>
        </w:rPr>
        <w:t xml:space="preserve"> số 07/2017/TT-BXD ngày 15 tháng 5 năm </w:t>
      </w:r>
      <w:r w:rsidRPr="00A20C6B">
        <w:rPr>
          <w:rFonts w:ascii="Times New Roman" w:hAnsi="Times New Roman"/>
          <w:i/>
        </w:rPr>
        <w:t>2017 củ</w:t>
      </w:r>
      <w:r w:rsidR="00A20C6B" w:rsidRPr="00A20C6B">
        <w:rPr>
          <w:rFonts w:ascii="Times New Roman" w:hAnsi="Times New Roman"/>
          <w:i/>
        </w:rPr>
        <w:t>a Bộ tr</w:t>
      </w:r>
      <w:r w:rsidR="00A20C6B" w:rsidRPr="00A20C6B">
        <w:rPr>
          <w:rFonts w:ascii="Times New Roman" w:hAnsi="Times New Roman" w:hint="eastAsia"/>
          <w:i/>
        </w:rPr>
        <w:t>ư</w:t>
      </w:r>
      <w:r w:rsidR="00A20C6B" w:rsidRPr="00A20C6B">
        <w:rPr>
          <w:rFonts w:ascii="Times New Roman" w:hAnsi="Times New Roman"/>
          <w:i/>
        </w:rPr>
        <w:t>ởng Bộ Xây dựng h</w:t>
      </w:r>
      <w:r w:rsidR="00A20C6B" w:rsidRPr="00A20C6B">
        <w:rPr>
          <w:rFonts w:ascii="Times New Roman" w:hAnsi="Times New Roman" w:hint="eastAsia"/>
          <w:i/>
        </w:rPr>
        <w:t>ư</w:t>
      </w:r>
      <w:r w:rsidR="00A20C6B" w:rsidRPr="00A20C6B">
        <w:rPr>
          <w:rFonts w:ascii="Times New Roman" w:hAnsi="Times New Roman"/>
          <w:i/>
        </w:rPr>
        <w:t>ớng dẫn ph</w:t>
      </w:r>
      <w:r w:rsidR="00A20C6B" w:rsidRPr="00A20C6B">
        <w:rPr>
          <w:rFonts w:ascii="Times New Roman" w:hAnsi="Times New Roman" w:hint="eastAsia"/>
          <w:i/>
        </w:rPr>
        <w:t>ươ</w:t>
      </w:r>
      <w:r w:rsidR="00A20C6B" w:rsidRPr="00A20C6B">
        <w:rPr>
          <w:rFonts w:ascii="Times New Roman" w:hAnsi="Times New Roman"/>
          <w:i/>
        </w:rPr>
        <w:t>ng pháp định giá dịch vụ xử lý chất thải rắn sinh hoạt.</w:t>
      </w:r>
    </w:p>
    <w:p w14:paraId="03C7E95B" w14:textId="02B7A245" w:rsidR="00722F09" w:rsidRPr="00722F09" w:rsidRDefault="00722F09" w:rsidP="003E1275">
      <w:pPr>
        <w:spacing w:after="120"/>
        <w:ind w:firstLine="720"/>
        <w:jc w:val="both"/>
        <w:rPr>
          <w:rFonts w:ascii="Times New Roman" w:hAnsi="Times New Roman"/>
          <w:i/>
        </w:rPr>
      </w:pPr>
      <w:r w:rsidRPr="00722F09">
        <w:rPr>
          <w:rFonts w:ascii="Times New Roman" w:hAnsi="Times New Roman"/>
          <w:i/>
          <w:szCs w:val="28"/>
        </w:rPr>
        <w:t>Căn cứ Thông tư số 17/2019/TT-BLĐTBXH n</w:t>
      </w:r>
      <w:r w:rsidR="009412C4">
        <w:rPr>
          <w:rFonts w:ascii="Times New Roman" w:hAnsi="Times New Roman"/>
          <w:i/>
          <w:szCs w:val="28"/>
        </w:rPr>
        <w:t xml:space="preserve">gày 06 tháng 11 năm </w:t>
      </w:r>
      <w:r w:rsidRPr="00722F09">
        <w:rPr>
          <w:rFonts w:ascii="Times New Roman" w:hAnsi="Times New Roman"/>
          <w:i/>
          <w:szCs w:val="28"/>
        </w:rPr>
        <w:t>2019 của Bộ Lao động thương binh và Xã hội hướng dẫn xác định chi phí tiền lương, chi phí nhân công trong giá, đơn giá sản phẩm, dịch vụ công sử dụng kinh phí ngân sách nhà nước do doanh nghiệp thực hiện;</w:t>
      </w:r>
    </w:p>
    <w:p w14:paraId="27500D38" w14:textId="7290C943" w:rsidR="00722F09" w:rsidRPr="00722F09" w:rsidRDefault="00722F09" w:rsidP="003E1275">
      <w:pPr>
        <w:spacing w:after="120"/>
        <w:ind w:firstLine="720"/>
        <w:jc w:val="both"/>
        <w:rPr>
          <w:rFonts w:ascii="Times New Roman" w:hAnsi="Times New Roman"/>
        </w:rPr>
      </w:pPr>
      <w:r w:rsidRPr="00722F09">
        <w:rPr>
          <w:rFonts w:ascii="Times New Roman" w:hAnsi="Times New Roman"/>
          <w:i/>
          <w:szCs w:val="28"/>
        </w:rPr>
        <w:lastRenderedPageBreak/>
        <w:t>Căn cứ Thông tư số 13/2021/TT-BXD ngày 31</w:t>
      </w:r>
      <w:r w:rsidR="00255D52">
        <w:rPr>
          <w:rFonts w:ascii="Times New Roman" w:hAnsi="Times New Roman"/>
          <w:i/>
          <w:szCs w:val="28"/>
        </w:rPr>
        <w:t xml:space="preserve"> tháng 8 năm </w:t>
      </w:r>
      <w:r w:rsidRPr="00722F09">
        <w:rPr>
          <w:rFonts w:ascii="Times New Roman" w:hAnsi="Times New Roman"/>
          <w:i/>
          <w:szCs w:val="28"/>
        </w:rPr>
        <w:t>2021 của Bộ Xây dựng hướng dẫn phương pháp xác định các chỉ tiêu kinh tế kỹ thuật và đo bóc khối lượng công trình (Phương pháp xác định giá ca máy và thiết bị thi công xây dựng);</w:t>
      </w:r>
    </w:p>
    <w:p w14:paraId="4517E9EC" w14:textId="5C2C7483" w:rsidR="00722F09" w:rsidRPr="00722F09" w:rsidRDefault="00722F09" w:rsidP="003E1275">
      <w:pPr>
        <w:spacing w:after="120"/>
        <w:ind w:firstLine="720"/>
        <w:jc w:val="both"/>
        <w:rPr>
          <w:rFonts w:ascii="Times New Roman" w:hAnsi="Times New Roman"/>
          <w:i/>
          <w:szCs w:val="28"/>
        </w:rPr>
      </w:pPr>
      <w:r w:rsidRPr="00722F09">
        <w:rPr>
          <w:rFonts w:ascii="Times New Roman" w:hAnsi="Times New Roman"/>
          <w:i/>
        </w:rPr>
        <w:t>Căn cứ Thông</w:t>
      </w:r>
      <w:r w:rsidR="00C55743">
        <w:rPr>
          <w:rFonts w:ascii="Times New Roman" w:hAnsi="Times New Roman"/>
          <w:i/>
        </w:rPr>
        <w:t xml:space="preserve"> tư số 02/2022/TT-BTNMT ngày 10 tháng 01 năm </w:t>
      </w:r>
      <w:r w:rsidRPr="00722F09">
        <w:rPr>
          <w:rFonts w:ascii="Times New Roman" w:hAnsi="Times New Roman"/>
          <w:i/>
        </w:rPr>
        <w:t>2022 của Bộ Tài nguyên và Môi trường quy định chi tiết thi hành một số điều của Luật Bảo vệ môi trường;</w:t>
      </w:r>
    </w:p>
    <w:p w14:paraId="4175CEA3" w14:textId="5FA4C1D1" w:rsidR="0049591D" w:rsidRPr="00722F09" w:rsidRDefault="00722F09" w:rsidP="002B5E85">
      <w:pPr>
        <w:pStyle w:val="BodyTextIndent"/>
        <w:spacing w:after="120"/>
        <w:rPr>
          <w:rFonts w:ascii="Times New Roman" w:hAnsi="Times New Roman"/>
          <w:i/>
          <w:szCs w:val="28"/>
        </w:rPr>
      </w:pPr>
      <w:r w:rsidRPr="00722F09">
        <w:rPr>
          <w:rFonts w:ascii="Times New Roman" w:hAnsi="Times New Roman"/>
          <w:i/>
          <w:szCs w:val="28"/>
          <w:lang w:val="en-US"/>
        </w:rPr>
        <w:t>Theo</w:t>
      </w:r>
      <w:r w:rsidRPr="00722F09">
        <w:rPr>
          <w:rFonts w:ascii="Times New Roman" w:hAnsi="Times New Roman"/>
          <w:i/>
          <w:szCs w:val="28"/>
        </w:rPr>
        <w:t xml:space="preserve"> đề nghị của Giám đố</w:t>
      </w:r>
      <w:r w:rsidR="00C20776">
        <w:rPr>
          <w:rFonts w:ascii="Times New Roman" w:hAnsi="Times New Roman"/>
          <w:i/>
          <w:szCs w:val="28"/>
        </w:rPr>
        <w:t>c Sở Tài chính tại Tờ trình số 92</w:t>
      </w:r>
      <w:r w:rsidR="00117455">
        <w:rPr>
          <w:rFonts w:ascii="Times New Roman" w:hAnsi="Times New Roman"/>
          <w:i/>
          <w:szCs w:val="28"/>
        </w:rPr>
        <w:t>/TTr-STC ngày 06</w:t>
      </w:r>
      <w:r w:rsidR="002321B8">
        <w:rPr>
          <w:rFonts w:ascii="Times New Roman" w:hAnsi="Times New Roman"/>
          <w:i/>
          <w:szCs w:val="28"/>
        </w:rPr>
        <w:t xml:space="preserve"> tháng </w:t>
      </w:r>
      <w:r w:rsidR="00135265">
        <w:rPr>
          <w:rFonts w:ascii="Times New Roman" w:hAnsi="Times New Roman"/>
          <w:i/>
          <w:szCs w:val="28"/>
          <w:lang w:val="en-US"/>
        </w:rPr>
        <w:t>7</w:t>
      </w:r>
      <w:r w:rsidR="002321B8">
        <w:rPr>
          <w:rFonts w:ascii="Times New Roman" w:hAnsi="Times New Roman"/>
          <w:i/>
          <w:szCs w:val="28"/>
        </w:rPr>
        <w:t xml:space="preserve"> năm </w:t>
      </w:r>
      <w:r w:rsidRPr="00722F09">
        <w:rPr>
          <w:rFonts w:ascii="Times New Roman" w:hAnsi="Times New Roman"/>
          <w:i/>
          <w:szCs w:val="28"/>
        </w:rPr>
        <w:t>20</w:t>
      </w:r>
      <w:r w:rsidRPr="00722F09">
        <w:rPr>
          <w:rFonts w:ascii="Times New Roman" w:hAnsi="Times New Roman"/>
          <w:i/>
          <w:szCs w:val="28"/>
          <w:lang w:val="en-US"/>
        </w:rPr>
        <w:t>22</w:t>
      </w:r>
      <w:r w:rsidRPr="00722F09">
        <w:rPr>
          <w:rFonts w:ascii="Times New Roman" w:hAnsi="Times New Roman"/>
          <w:i/>
          <w:szCs w:val="28"/>
        </w:rPr>
        <w:t>.</w:t>
      </w:r>
    </w:p>
    <w:p w14:paraId="5F851D21" w14:textId="77777777" w:rsidR="0049591D" w:rsidRPr="00722F09" w:rsidRDefault="0049591D" w:rsidP="003E1275">
      <w:pPr>
        <w:pStyle w:val="Heading5"/>
        <w:spacing w:after="240"/>
        <w:rPr>
          <w:rFonts w:ascii="Times New Roman" w:hAnsi="Times New Roman"/>
          <w:szCs w:val="28"/>
        </w:rPr>
      </w:pPr>
      <w:r w:rsidRPr="00722F09">
        <w:rPr>
          <w:rFonts w:ascii="Times New Roman" w:hAnsi="Times New Roman"/>
          <w:szCs w:val="28"/>
        </w:rPr>
        <w:t>QUYẾT ĐỊNH:</w:t>
      </w:r>
    </w:p>
    <w:p w14:paraId="10BB53A2" w14:textId="72F48EB8" w:rsidR="00722F09" w:rsidRPr="00722F09" w:rsidRDefault="00722F09" w:rsidP="003E1275">
      <w:pPr>
        <w:spacing w:after="120"/>
        <w:ind w:firstLine="720"/>
        <w:jc w:val="both"/>
        <w:rPr>
          <w:rFonts w:ascii="Times New Roman" w:hAnsi="Times New Roman"/>
          <w:szCs w:val="28"/>
        </w:rPr>
      </w:pPr>
      <w:r w:rsidRPr="00722F09">
        <w:rPr>
          <w:rFonts w:ascii="Times New Roman" w:hAnsi="Times New Roman"/>
          <w:b/>
          <w:szCs w:val="28"/>
        </w:rPr>
        <w:t>Điều 1.</w:t>
      </w:r>
      <w:r w:rsidRPr="00722F09">
        <w:rPr>
          <w:rFonts w:ascii="Times New Roman" w:hAnsi="Times New Roman"/>
          <w:szCs w:val="28"/>
        </w:rPr>
        <w:t xml:space="preserve"> Phê duyệt </w:t>
      </w:r>
      <w:r w:rsidRPr="00722F09">
        <w:rPr>
          <w:rFonts w:ascii="Times New Roman" w:hAnsi="Times New Roman"/>
        </w:rPr>
        <w:t>đ</w:t>
      </w:r>
      <w:r w:rsidRPr="00722F09">
        <w:rPr>
          <w:rFonts w:ascii="Times New Roman" w:hAnsi="Times New Roman"/>
          <w:szCs w:val="28"/>
        </w:rPr>
        <w:t xml:space="preserve">ơn giá </w:t>
      </w:r>
      <w:r w:rsidRPr="00722F09">
        <w:rPr>
          <w:rFonts w:ascii="Times New Roman" w:hAnsi="Times New Roman"/>
        </w:rPr>
        <w:t xml:space="preserve">dịch vụ </w:t>
      </w:r>
      <w:r w:rsidRPr="00722F09">
        <w:rPr>
          <w:rFonts w:ascii="Times New Roman" w:hAnsi="Times New Roman"/>
          <w:szCs w:val="28"/>
        </w:rPr>
        <w:t xml:space="preserve">xử lý chất thải rắn sinh hoạt bằng công nghệ chế biến thành phân vi sinh, kết hợp chôn lấp hợp vệ sinh và đốt tại nhà máy xử lý rác thải sinh hoạt của Công ty TNHH </w:t>
      </w:r>
      <w:r w:rsidRPr="00722F09">
        <w:rPr>
          <w:rFonts w:ascii="Times New Roman" w:hAnsi="Times New Roman"/>
        </w:rPr>
        <w:t>MTV Môi Trường x</w:t>
      </w:r>
      <w:r w:rsidRPr="00722F09">
        <w:rPr>
          <w:rFonts w:ascii="Times New Roman" w:hAnsi="Times New Roman"/>
          <w:szCs w:val="28"/>
        </w:rPr>
        <w:t xml:space="preserve">anh Huê Phương VN là </w:t>
      </w:r>
      <w:r w:rsidR="00135265">
        <w:rPr>
          <w:rFonts w:ascii="Times New Roman" w:hAnsi="Times New Roman"/>
          <w:b/>
        </w:rPr>
        <w:t>370.000</w:t>
      </w:r>
      <w:r w:rsidRPr="009967E8">
        <w:rPr>
          <w:rFonts w:ascii="Times New Roman" w:hAnsi="Times New Roman"/>
          <w:b/>
          <w:i/>
          <w:szCs w:val="28"/>
        </w:rPr>
        <w:t xml:space="preserve"> </w:t>
      </w:r>
      <w:r w:rsidRPr="009967E8">
        <w:rPr>
          <w:rFonts w:ascii="Times New Roman" w:hAnsi="Times New Roman"/>
          <w:b/>
          <w:szCs w:val="28"/>
        </w:rPr>
        <w:t>đồng/tấn rác</w:t>
      </w:r>
      <w:r w:rsidRPr="00722F09">
        <w:rPr>
          <w:rFonts w:ascii="Times New Roman" w:hAnsi="Times New Roman"/>
          <w:szCs w:val="28"/>
        </w:rPr>
        <w:t xml:space="preserve"> (chưa bao gồm thuế VAT), </w:t>
      </w:r>
      <w:r w:rsidRPr="00722F09">
        <w:rPr>
          <w:rFonts w:ascii="Times New Roman" w:hAnsi="Times New Roman"/>
          <w:i/>
          <w:iCs/>
          <w:szCs w:val="28"/>
        </w:rPr>
        <w:t xml:space="preserve">(Bằng chữ: Ba </w:t>
      </w:r>
      <w:r w:rsidR="00135265">
        <w:rPr>
          <w:rFonts w:ascii="Times New Roman" w:hAnsi="Times New Roman"/>
          <w:i/>
          <w:iCs/>
          <w:szCs w:val="28"/>
        </w:rPr>
        <w:t>trăm bảy mươi ngàn</w:t>
      </w:r>
      <w:r w:rsidRPr="00722F09">
        <w:rPr>
          <w:rFonts w:ascii="Times New Roman" w:hAnsi="Times New Roman"/>
          <w:i/>
          <w:iCs/>
          <w:szCs w:val="28"/>
        </w:rPr>
        <w:t xml:space="preserve"> đồng)</w:t>
      </w:r>
      <w:r w:rsidRPr="00722F09">
        <w:rPr>
          <w:rFonts w:ascii="Times New Roman" w:hAnsi="Times New Roman"/>
          <w:szCs w:val="28"/>
        </w:rPr>
        <w:t>.</w:t>
      </w:r>
    </w:p>
    <w:p w14:paraId="7D841CC1" w14:textId="77777777" w:rsidR="00722F09" w:rsidRPr="00722F09" w:rsidRDefault="00722F09" w:rsidP="003E1275">
      <w:pPr>
        <w:spacing w:after="120"/>
        <w:ind w:firstLine="720"/>
        <w:jc w:val="both"/>
        <w:rPr>
          <w:rFonts w:ascii="Times New Roman" w:hAnsi="Times New Roman"/>
        </w:rPr>
      </w:pPr>
      <w:r w:rsidRPr="00722F09">
        <w:rPr>
          <w:rFonts w:ascii="Times New Roman" w:hAnsi="Times New Roman"/>
          <w:b/>
          <w:szCs w:val="28"/>
        </w:rPr>
        <w:t>Điều 2.</w:t>
      </w:r>
      <w:r w:rsidRPr="00722F09">
        <w:rPr>
          <w:rFonts w:ascii="Times New Roman" w:hAnsi="Times New Roman"/>
          <w:szCs w:val="28"/>
        </w:rPr>
        <w:t xml:space="preserve"> </w:t>
      </w:r>
    </w:p>
    <w:p w14:paraId="50500D13" w14:textId="77777777" w:rsidR="00722F09" w:rsidRPr="00722F09" w:rsidRDefault="00722F09" w:rsidP="003E1275">
      <w:pPr>
        <w:spacing w:after="120"/>
        <w:ind w:firstLine="720"/>
        <w:jc w:val="both"/>
        <w:rPr>
          <w:rFonts w:ascii="Times New Roman" w:hAnsi="Times New Roman"/>
          <w:szCs w:val="28"/>
        </w:rPr>
      </w:pPr>
      <w:r w:rsidRPr="00722F09">
        <w:rPr>
          <w:rFonts w:ascii="Times New Roman" w:hAnsi="Times New Roman"/>
        </w:rPr>
        <w:t xml:space="preserve">- </w:t>
      </w:r>
      <w:r w:rsidRPr="00722F09">
        <w:rPr>
          <w:rFonts w:ascii="Times New Roman" w:hAnsi="Times New Roman"/>
          <w:szCs w:val="28"/>
        </w:rPr>
        <w:t xml:space="preserve">Quyết định này có hiệu lực từ ngày ký và thay thế Quyết định số </w:t>
      </w:r>
      <w:r w:rsidRPr="00722F09">
        <w:rPr>
          <w:rFonts w:ascii="Times New Roman" w:hAnsi="Times New Roman"/>
        </w:rPr>
        <w:t>984</w:t>
      </w:r>
      <w:r w:rsidRPr="00722F09">
        <w:rPr>
          <w:rFonts w:ascii="Times New Roman" w:hAnsi="Times New Roman"/>
          <w:szCs w:val="28"/>
        </w:rPr>
        <w:t>/QĐ-UBND ngày 2</w:t>
      </w:r>
      <w:r w:rsidRPr="00722F09">
        <w:rPr>
          <w:rFonts w:ascii="Times New Roman" w:hAnsi="Times New Roman"/>
        </w:rPr>
        <w:t>2</w:t>
      </w:r>
      <w:r w:rsidRPr="00722F09">
        <w:rPr>
          <w:rFonts w:ascii="Times New Roman" w:hAnsi="Times New Roman"/>
          <w:szCs w:val="28"/>
        </w:rPr>
        <w:t xml:space="preserve"> tháng </w:t>
      </w:r>
      <w:r w:rsidRPr="00722F09">
        <w:rPr>
          <w:rFonts w:ascii="Times New Roman" w:hAnsi="Times New Roman"/>
        </w:rPr>
        <w:t>4</w:t>
      </w:r>
      <w:r w:rsidRPr="00722F09">
        <w:rPr>
          <w:rFonts w:ascii="Times New Roman" w:hAnsi="Times New Roman"/>
          <w:szCs w:val="28"/>
        </w:rPr>
        <w:t xml:space="preserve"> năm 2016 của UBND tỉnh về việc phê duyệt tạm thời </w:t>
      </w:r>
      <w:r w:rsidRPr="00722F09">
        <w:rPr>
          <w:rFonts w:ascii="Times New Roman" w:hAnsi="Times New Roman"/>
        </w:rPr>
        <w:t xml:space="preserve">đơn giá xử lý rác thải sinh hoạt của </w:t>
      </w:r>
      <w:r w:rsidRPr="00722F09">
        <w:rPr>
          <w:rFonts w:ascii="Times New Roman" w:hAnsi="Times New Roman"/>
          <w:szCs w:val="28"/>
        </w:rPr>
        <w:t>Công ty TNHH M</w:t>
      </w:r>
      <w:r w:rsidRPr="00722F09">
        <w:rPr>
          <w:rFonts w:ascii="Times New Roman" w:hAnsi="Times New Roman"/>
        </w:rPr>
        <w:t>TV Môi Trường xanh Huê Phương Việt Nam</w:t>
      </w:r>
      <w:r w:rsidRPr="00722F09">
        <w:rPr>
          <w:rFonts w:ascii="Times New Roman" w:hAnsi="Times New Roman"/>
          <w:szCs w:val="28"/>
        </w:rPr>
        <w:t>.</w:t>
      </w:r>
    </w:p>
    <w:p w14:paraId="2A128093" w14:textId="57A40083" w:rsidR="00722F09" w:rsidRPr="00722F09" w:rsidRDefault="00722F09" w:rsidP="003E1275">
      <w:pPr>
        <w:spacing w:after="120"/>
        <w:ind w:firstLine="720"/>
        <w:jc w:val="both"/>
        <w:rPr>
          <w:rFonts w:ascii="Times New Roman" w:hAnsi="Times New Roman"/>
          <w:szCs w:val="28"/>
        </w:rPr>
      </w:pPr>
      <w:r w:rsidRPr="00722F09">
        <w:rPr>
          <w:rFonts w:ascii="Times New Roman" w:hAnsi="Times New Roman"/>
        </w:rPr>
        <w:t xml:space="preserve">- </w:t>
      </w:r>
      <w:r w:rsidR="00B24219">
        <w:rPr>
          <w:rFonts w:ascii="Times New Roman" w:hAnsi="Times New Roman"/>
          <w:szCs w:val="28"/>
        </w:rPr>
        <w:t>Giao Sở X</w:t>
      </w:r>
      <w:r w:rsidRPr="00722F09">
        <w:rPr>
          <w:rFonts w:ascii="Times New Roman" w:hAnsi="Times New Roman"/>
          <w:szCs w:val="28"/>
        </w:rPr>
        <w:t>ây dựng</w:t>
      </w:r>
      <w:r w:rsidR="00DA345A">
        <w:rPr>
          <w:rFonts w:ascii="Times New Roman" w:hAnsi="Times New Roman"/>
          <w:szCs w:val="28"/>
        </w:rPr>
        <w:t>, Sở Tài nguyên và Môi trường</w:t>
      </w:r>
      <w:r w:rsidRPr="00722F09">
        <w:rPr>
          <w:rFonts w:ascii="Times New Roman" w:hAnsi="Times New Roman"/>
          <w:szCs w:val="28"/>
        </w:rPr>
        <w:t xml:space="preserve"> giám sát việc áp dụng định mức, đơn giá xử lý </w:t>
      </w:r>
      <w:r w:rsidR="003847C2" w:rsidRPr="00722F09">
        <w:rPr>
          <w:rFonts w:ascii="Times New Roman" w:hAnsi="Times New Roman"/>
          <w:szCs w:val="28"/>
        </w:rPr>
        <w:t>chất thải rắn sinh hoạt</w:t>
      </w:r>
      <w:r w:rsidRPr="00722F09">
        <w:rPr>
          <w:rFonts w:ascii="Times New Roman" w:hAnsi="Times New Roman"/>
          <w:szCs w:val="28"/>
        </w:rPr>
        <w:t xml:space="preserve"> của Công ty TNHH M</w:t>
      </w:r>
      <w:r w:rsidRPr="00722F09">
        <w:rPr>
          <w:rFonts w:ascii="Times New Roman" w:hAnsi="Times New Roman"/>
        </w:rPr>
        <w:t>TV Môi Trường xanh Huê Phương VN</w:t>
      </w:r>
      <w:r w:rsidRPr="00722F09">
        <w:rPr>
          <w:rFonts w:ascii="Times New Roman" w:hAnsi="Times New Roman"/>
          <w:szCs w:val="28"/>
        </w:rPr>
        <w:t>.</w:t>
      </w:r>
    </w:p>
    <w:p w14:paraId="22DB45BF" w14:textId="77777777" w:rsidR="00722F09" w:rsidRPr="00722F09" w:rsidRDefault="00722F09" w:rsidP="003E1275">
      <w:pPr>
        <w:spacing w:after="120"/>
        <w:ind w:firstLine="720"/>
        <w:jc w:val="both"/>
        <w:rPr>
          <w:rFonts w:ascii="Times New Roman" w:hAnsi="Times New Roman"/>
          <w:szCs w:val="28"/>
        </w:rPr>
      </w:pPr>
      <w:r w:rsidRPr="00722F09">
        <w:rPr>
          <w:rFonts w:ascii="Times New Roman" w:hAnsi="Times New Roman"/>
        </w:rPr>
        <w:t xml:space="preserve">- </w:t>
      </w:r>
      <w:r w:rsidRPr="00722F09">
        <w:rPr>
          <w:rFonts w:ascii="Times New Roman" w:hAnsi="Times New Roman"/>
          <w:szCs w:val="28"/>
        </w:rPr>
        <w:t>Giao Sở Tài chính tổ chức, triển khai thực hiện Quyết định này.</w:t>
      </w:r>
    </w:p>
    <w:p w14:paraId="510F68A8" w14:textId="158B5D8D" w:rsidR="0049591D" w:rsidRDefault="00722F09" w:rsidP="003E1275">
      <w:pPr>
        <w:spacing w:after="240"/>
        <w:ind w:firstLine="720"/>
        <w:jc w:val="both"/>
        <w:rPr>
          <w:rFonts w:ascii="Times New Roman" w:hAnsi="Times New Roman"/>
          <w:szCs w:val="28"/>
        </w:rPr>
      </w:pPr>
      <w:r w:rsidRPr="00722F09">
        <w:rPr>
          <w:rFonts w:ascii="Times New Roman" w:hAnsi="Times New Roman"/>
          <w:b/>
          <w:szCs w:val="28"/>
        </w:rPr>
        <w:t>Điều 3.</w:t>
      </w:r>
      <w:r w:rsidRPr="00722F09">
        <w:rPr>
          <w:rFonts w:ascii="Times New Roman" w:hAnsi="Times New Roman"/>
          <w:szCs w:val="28"/>
        </w:rPr>
        <w:t xml:space="preserve"> Chánh Văn phòng UBND tỉnh, Gi</w:t>
      </w:r>
      <w:r w:rsidR="00683FED">
        <w:rPr>
          <w:rFonts w:ascii="Times New Roman" w:hAnsi="Times New Roman"/>
          <w:szCs w:val="28"/>
        </w:rPr>
        <w:t>ám đốc các S</w:t>
      </w:r>
      <w:r w:rsidR="00B24219">
        <w:rPr>
          <w:rFonts w:ascii="Times New Roman" w:hAnsi="Times New Roman"/>
          <w:szCs w:val="28"/>
        </w:rPr>
        <w:t>ở, ngành: Tài Chính; Xây dựng;</w:t>
      </w:r>
      <w:r w:rsidRPr="00722F09">
        <w:rPr>
          <w:rFonts w:ascii="Times New Roman" w:hAnsi="Times New Roman"/>
          <w:szCs w:val="28"/>
        </w:rPr>
        <w:t xml:space="preserve"> </w:t>
      </w:r>
      <w:r w:rsidR="00B24219">
        <w:rPr>
          <w:rFonts w:ascii="Times New Roman" w:hAnsi="Times New Roman"/>
          <w:szCs w:val="28"/>
        </w:rPr>
        <w:t>Lao động, Thương binh và Xã hội;</w:t>
      </w:r>
      <w:r w:rsidRPr="00722F09">
        <w:rPr>
          <w:rFonts w:ascii="Times New Roman" w:hAnsi="Times New Roman"/>
          <w:szCs w:val="28"/>
        </w:rPr>
        <w:t xml:space="preserve"> </w:t>
      </w:r>
      <w:r w:rsidR="00B24219">
        <w:rPr>
          <w:rFonts w:ascii="Times New Roman" w:hAnsi="Times New Roman"/>
        </w:rPr>
        <w:t>Tài nguyên và Môi trường;</w:t>
      </w:r>
      <w:r w:rsidRPr="00722F09">
        <w:rPr>
          <w:rFonts w:ascii="Times New Roman" w:hAnsi="Times New Roman"/>
        </w:rPr>
        <w:t xml:space="preserve"> Khoa học và Công nghệ</w:t>
      </w:r>
      <w:r w:rsidR="00B24219">
        <w:rPr>
          <w:rFonts w:ascii="Times New Roman" w:hAnsi="Times New Roman"/>
          <w:szCs w:val="28"/>
        </w:rPr>
        <w:t>;</w:t>
      </w:r>
      <w:r w:rsidRPr="00722F09">
        <w:rPr>
          <w:rFonts w:ascii="Times New Roman" w:hAnsi="Times New Roman"/>
          <w:szCs w:val="28"/>
        </w:rPr>
        <w:t xml:space="preserve"> Kho bạc Nhà nước Tây Ninh; Chủ tịch Ủy ban nhân dân các huyện, </w:t>
      </w:r>
      <w:r w:rsidR="002853D4">
        <w:rPr>
          <w:rFonts w:ascii="Times New Roman" w:hAnsi="Times New Roman"/>
          <w:szCs w:val="28"/>
        </w:rPr>
        <w:t xml:space="preserve">thị xã, </w:t>
      </w:r>
      <w:r w:rsidRPr="00722F09">
        <w:rPr>
          <w:rFonts w:ascii="Times New Roman" w:hAnsi="Times New Roman"/>
          <w:szCs w:val="28"/>
        </w:rPr>
        <w:t>thành phố; Giám đốc Công ty TNHH M</w:t>
      </w:r>
      <w:r w:rsidRPr="00722F09">
        <w:rPr>
          <w:rFonts w:ascii="Times New Roman" w:hAnsi="Times New Roman"/>
        </w:rPr>
        <w:t>TV Môi Trường xanh Huê Phương VN</w:t>
      </w:r>
      <w:r w:rsidRPr="00722F09">
        <w:rPr>
          <w:rFonts w:ascii="Times New Roman" w:hAnsi="Times New Roman"/>
          <w:szCs w:val="28"/>
        </w:rPr>
        <w:t xml:space="preserve"> và các tổ chức, cá nhân có liên quan</w:t>
      </w:r>
      <w:r w:rsidRPr="00722F09">
        <w:rPr>
          <w:rFonts w:ascii="Times New Roman" w:hAnsi="Times New Roman"/>
          <w:bCs/>
          <w:szCs w:val="28"/>
        </w:rPr>
        <w:t xml:space="preserve"> chịu trách nhiệm thi hành Quyết định này</w:t>
      </w:r>
      <w:r w:rsidRPr="00722F09">
        <w:rPr>
          <w:rFonts w:ascii="Times New Roman" w:hAnsi="Times New Roman"/>
          <w:szCs w:val="28"/>
        </w:rPr>
        <w:t>./.</w:t>
      </w:r>
    </w:p>
    <w:tbl>
      <w:tblPr>
        <w:tblW w:w="8647" w:type="dxa"/>
        <w:tblLayout w:type="fixed"/>
        <w:tblLook w:val="04A0" w:firstRow="1" w:lastRow="0" w:firstColumn="1" w:lastColumn="0" w:noHBand="0" w:noVBand="1"/>
      </w:tblPr>
      <w:tblGrid>
        <w:gridCol w:w="4962"/>
        <w:gridCol w:w="3685"/>
      </w:tblGrid>
      <w:tr w:rsidR="00EB4555" w:rsidRPr="00EB4555" w14:paraId="64B8DF33" w14:textId="77777777" w:rsidTr="00E82C36">
        <w:trPr>
          <w:trHeight w:val="345"/>
        </w:trPr>
        <w:tc>
          <w:tcPr>
            <w:tcW w:w="4962" w:type="dxa"/>
            <w:vMerge w:val="restart"/>
          </w:tcPr>
          <w:p w14:paraId="572EDEAE" w14:textId="77777777" w:rsidR="000C3E38" w:rsidRDefault="000C3E38" w:rsidP="00EB4555">
            <w:pPr>
              <w:pStyle w:val="Heading2"/>
              <w:rPr>
                <w:rFonts w:ascii="Times New Roman" w:hAnsi="Times New Roman" w:cs="Times New Roman"/>
                <w:b/>
                <w:i/>
                <w:color w:val="000000"/>
                <w:sz w:val="24"/>
                <w:szCs w:val="24"/>
              </w:rPr>
            </w:pPr>
          </w:p>
          <w:p w14:paraId="3C219765" w14:textId="77777777" w:rsidR="00EB4555" w:rsidRPr="00EB4555" w:rsidRDefault="00EB4555" w:rsidP="00EB4555">
            <w:pPr>
              <w:pStyle w:val="Heading2"/>
              <w:rPr>
                <w:rFonts w:ascii="Times New Roman" w:hAnsi="Times New Roman" w:cs="Times New Roman"/>
                <w:b/>
                <w:i/>
                <w:color w:val="000000"/>
                <w:sz w:val="24"/>
                <w:szCs w:val="24"/>
              </w:rPr>
            </w:pPr>
            <w:r w:rsidRPr="00EB4555">
              <w:rPr>
                <w:rFonts w:ascii="Times New Roman" w:hAnsi="Times New Roman" w:cs="Times New Roman"/>
                <w:b/>
                <w:i/>
                <w:color w:val="000000"/>
                <w:sz w:val="24"/>
                <w:szCs w:val="24"/>
              </w:rPr>
              <w:t>Nơi nhận:</w:t>
            </w:r>
          </w:p>
          <w:p w14:paraId="6FB9E3E4" w14:textId="77777777" w:rsidR="00EB4555" w:rsidRPr="00EB4555" w:rsidRDefault="00EB4555" w:rsidP="00EB4555">
            <w:pPr>
              <w:pStyle w:val="Heading2"/>
              <w:spacing w:before="0"/>
              <w:rPr>
                <w:rFonts w:ascii="Times New Roman" w:hAnsi="Times New Roman" w:cs="Times New Roman"/>
                <w:b/>
                <w:color w:val="000000"/>
                <w:sz w:val="22"/>
                <w:szCs w:val="22"/>
                <w:lang w:val="vi-VN"/>
              </w:rPr>
            </w:pPr>
            <w:r>
              <w:rPr>
                <w:rFonts w:ascii="Times New Roman" w:hAnsi="Times New Roman" w:cs="Times New Roman"/>
                <w:color w:val="000000"/>
                <w:sz w:val="22"/>
                <w:szCs w:val="22"/>
              </w:rPr>
              <w:t xml:space="preserve">- </w:t>
            </w:r>
            <w:r w:rsidRPr="00EB4555">
              <w:rPr>
                <w:rFonts w:ascii="Times New Roman" w:hAnsi="Times New Roman" w:cs="Times New Roman"/>
                <w:color w:val="000000"/>
                <w:sz w:val="22"/>
                <w:szCs w:val="22"/>
              </w:rPr>
              <w:t>Nh</w:t>
            </w:r>
            <w:r w:rsidRPr="00EB4555">
              <w:rPr>
                <w:rFonts w:ascii="Times New Roman" w:hAnsi="Times New Roman" w:cs="Times New Roman"/>
                <w:color w:val="000000"/>
                <w:sz w:val="22"/>
                <w:szCs w:val="22"/>
                <w:lang w:val="vi-VN"/>
              </w:rPr>
              <w:t>ư trên;</w:t>
            </w:r>
          </w:p>
          <w:p w14:paraId="496898BD" w14:textId="77777777" w:rsidR="00EB4555" w:rsidRDefault="00EB4555" w:rsidP="00EB4555">
            <w:pPr>
              <w:jc w:val="both"/>
              <w:rPr>
                <w:rFonts w:ascii="Times New Roman" w:hAnsi="Times New Roman"/>
                <w:sz w:val="22"/>
              </w:rPr>
            </w:pPr>
            <w:r>
              <w:rPr>
                <w:rFonts w:ascii="Times New Roman" w:hAnsi="Times New Roman"/>
                <w:sz w:val="22"/>
              </w:rPr>
              <w:t>- Bộ Tài chính (b/c);</w:t>
            </w:r>
          </w:p>
          <w:p w14:paraId="4CB86EB0" w14:textId="77777777" w:rsidR="00EB4555" w:rsidRDefault="00EB4555" w:rsidP="00EB4555">
            <w:pPr>
              <w:jc w:val="both"/>
              <w:rPr>
                <w:rFonts w:ascii="Times New Roman" w:hAnsi="Times New Roman"/>
                <w:sz w:val="22"/>
              </w:rPr>
            </w:pPr>
            <w:r>
              <w:rPr>
                <w:rFonts w:ascii="Times New Roman" w:hAnsi="Times New Roman"/>
                <w:sz w:val="22"/>
              </w:rPr>
              <w:t>- Bộ Xây dựng (b/c);</w:t>
            </w:r>
          </w:p>
          <w:p w14:paraId="5A7B4295" w14:textId="77777777" w:rsidR="00EB4555" w:rsidRDefault="00EB4555" w:rsidP="00EB4555">
            <w:pPr>
              <w:jc w:val="both"/>
              <w:rPr>
                <w:rFonts w:ascii="Times New Roman" w:hAnsi="Times New Roman"/>
                <w:sz w:val="22"/>
              </w:rPr>
            </w:pPr>
            <w:r>
              <w:rPr>
                <w:rFonts w:ascii="Times New Roman" w:hAnsi="Times New Roman"/>
                <w:sz w:val="22"/>
              </w:rPr>
              <w:t>- Bộ Tài nguyên và Môi trường (b/c);</w:t>
            </w:r>
          </w:p>
          <w:p w14:paraId="45B63681" w14:textId="77777777" w:rsidR="00EB4555" w:rsidRPr="00E03C2A" w:rsidRDefault="00EB4555" w:rsidP="00EB4555">
            <w:pPr>
              <w:jc w:val="both"/>
              <w:rPr>
                <w:rFonts w:ascii="Times New Roman" w:hAnsi="Times New Roman"/>
                <w:b/>
                <w:szCs w:val="28"/>
              </w:rPr>
            </w:pPr>
            <w:r>
              <w:rPr>
                <w:rFonts w:ascii="Times New Roman" w:hAnsi="Times New Roman"/>
                <w:sz w:val="22"/>
              </w:rPr>
              <w:t xml:space="preserve">- </w:t>
            </w:r>
            <w:r w:rsidRPr="000F01C3">
              <w:rPr>
                <w:rFonts w:ascii="Times New Roman" w:hAnsi="Times New Roman"/>
                <w:sz w:val="22"/>
              </w:rPr>
              <w:t>Như điều 3;</w:t>
            </w:r>
            <w:r w:rsidRPr="00E03C2A">
              <w:rPr>
                <w:rFonts w:ascii="Times New Roman" w:hAnsi="Times New Roman"/>
                <w:b/>
                <w:szCs w:val="28"/>
              </w:rPr>
              <w:t xml:space="preserve">                                                    </w:t>
            </w:r>
            <w:r>
              <w:rPr>
                <w:rFonts w:ascii="Times New Roman" w:hAnsi="Times New Roman"/>
                <w:b/>
                <w:szCs w:val="28"/>
              </w:rPr>
              <w:t xml:space="preserve">        </w:t>
            </w:r>
          </w:p>
          <w:p w14:paraId="7A55CDAC" w14:textId="77777777" w:rsidR="00EB4555" w:rsidRPr="00E03C2A" w:rsidRDefault="00EB4555" w:rsidP="00EB4555">
            <w:pPr>
              <w:rPr>
                <w:rFonts w:ascii="Times New Roman" w:hAnsi="Times New Roman"/>
                <w:sz w:val="22"/>
                <w:szCs w:val="22"/>
              </w:rPr>
            </w:pPr>
            <w:r w:rsidRPr="00E03C2A">
              <w:rPr>
                <w:rFonts w:ascii="Times New Roman" w:hAnsi="Times New Roman"/>
                <w:sz w:val="22"/>
                <w:szCs w:val="22"/>
              </w:rPr>
              <w:t>- CT UBND tỉnh;</w:t>
            </w:r>
          </w:p>
          <w:p w14:paraId="48C04562" w14:textId="77777777" w:rsidR="00EB4555" w:rsidRPr="00E03C2A" w:rsidRDefault="00EB4555" w:rsidP="00EB4555">
            <w:pPr>
              <w:rPr>
                <w:rFonts w:ascii="Times New Roman" w:hAnsi="Times New Roman"/>
                <w:sz w:val="22"/>
                <w:szCs w:val="22"/>
              </w:rPr>
            </w:pPr>
            <w:r w:rsidRPr="00E03C2A">
              <w:rPr>
                <w:rFonts w:ascii="Times New Roman" w:hAnsi="Times New Roman"/>
                <w:sz w:val="22"/>
                <w:szCs w:val="22"/>
              </w:rPr>
              <w:t>- Các PCT.UBND tỉnh;</w:t>
            </w:r>
          </w:p>
          <w:p w14:paraId="13328ADC" w14:textId="77777777" w:rsidR="00EB4555" w:rsidRPr="00E03C2A" w:rsidRDefault="00EB4555" w:rsidP="00EB4555">
            <w:pPr>
              <w:rPr>
                <w:rFonts w:ascii="Times New Roman" w:hAnsi="Times New Roman"/>
                <w:sz w:val="22"/>
                <w:szCs w:val="22"/>
              </w:rPr>
            </w:pPr>
            <w:r w:rsidRPr="00E03C2A">
              <w:rPr>
                <w:rFonts w:ascii="Times New Roman" w:hAnsi="Times New Roman"/>
                <w:sz w:val="22"/>
                <w:szCs w:val="22"/>
              </w:rPr>
              <w:t>- LĐ VP+CVK;</w:t>
            </w:r>
          </w:p>
          <w:p w14:paraId="1505CDA0" w14:textId="7A020166" w:rsidR="00EB4555" w:rsidRDefault="00EB4555" w:rsidP="00EB4555">
            <w:pPr>
              <w:rPr>
                <w:rFonts w:ascii="Times New Roman" w:hAnsi="Times New Roman"/>
                <w:i/>
                <w:sz w:val="22"/>
                <w:szCs w:val="22"/>
              </w:rPr>
            </w:pPr>
            <w:r w:rsidRPr="00BA7676">
              <w:rPr>
                <w:rFonts w:ascii="Times New Roman" w:hAnsi="Times New Roman"/>
                <w:sz w:val="22"/>
                <w:szCs w:val="22"/>
              </w:rPr>
              <w:t>- L</w:t>
            </w:r>
            <w:r w:rsidRPr="00BA7676">
              <w:rPr>
                <w:rFonts w:ascii="Times New Roman" w:hAnsi="Times New Roman" w:cs="Cambria"/>
                <w:sz w:val="22"/>
                <w:szCs w:val="22"/>
              </w:rPr>
              <w:t>ư</w:t>
            </w:r>
            <w:r w:rsidRPr="00BA7676">
              <w:rPr>
                <w:rFonts w:ascii="Times New Roman" w:hAnsi="Times New Roman"/>
                <w:sz w:val="22"/>
                <w:szCs w:val="22"/>
              </w:rPr>
              <w:t>u: VT. VP UBND t</w:t>
            </w:r>
            <w:r w:rsidRPr="00BA7676">
              <w:rPr>
                <w:rFonts w:ascii="Times New Roman" w:hAnsi="Times New Roman" w:cs="Cambria"/>
                <w:sz w:val="22"/>
                <w:szCs w:val="22"/>
              </w:rPr>
              <w:t>ỉ</w:t>
            </w:r>
            <w:r w:rsidRPr="00BA7676">
              <w:rPr>
                <w:rFonts w:ascii="Times New Roman" w:hAnsi="Times New Roman"/>
                <w:sz w:val="22"/>
                <w:szCs w:val="22"/>
              </w:rPr>
              <w:t>nh</w:t>
            </w:r>
            <w:r w:rsidRPr="00BA7676">
              <w:rPr>
                <w:rFonts w:ascii="Times New Roman" w:hAnsi="Times New Roman"/>
                <w:i/>
                <w:sz w:val="22"/>
                <w:szCs w:val="22"/>
              </w:rPr>
              <w:t>.</w:t>
            </w:r>
          </w:p>
          <w:p w14:paraId="39FC9B3E" w14:textId="79720561" w:rsidR="00BA411B" w:rsidRPr="00BA411B" w:rsidRDefault="00BA411B" w:rsidP="00EB4555">
            <w:pPr>
              <w:rPr>
                <w:rFonts w:ascii="Times New Roman" w:hAnsi="Times New Roman"/>
                <w:color w:val="000000"/>
                <w:sz w:val="8"/>
                <w:szCs w:val="8"/>
              </w:rPr>
            </w:pPr>
            <w:r>
              <w:rPr>
                <w:rFonts w:ascii="Times New Roman" w:hAnsi="Times New Roman"/>
                <w:i/>
                <w:sz w:val="22"/>
                <w:szCs w:val="22"/>
              </w:rPr>
              <w:t xml:space="preserve">  </w:t>
            </w:r>
            <w:r w:rsidRPr="00BA411B">
              <w:rPr>
                <w:rFonts w:ascii="Times New Roman" w:hAnsi="Times New Roman"/>
                <w:sz w:val="8"/>
                <w:szCs w:val="8"/>
              </w:rPr>
              <w:t>Trúc 157</w:t>
            </w:r>
          </w:p>
          <w:p w14:paraId="1AAE3357" w14:textId="77777777" w:rsidR="00EB4555" w:rsidRPr="00EB4555" w:rsidRDefault="00EB4555" w:rsidP="00832982">
            <w:pPr>
              <w:rPr>
                <w:rFonts w:ascii="Times New Roman" w:hAnsi="Times New Roman"/>
                <w:i/>
                <w:color w:val="000000"/>
              </w:rPr>
            </w:pPr>
          </w:p>
        </w:tc>
        <w:tc>
          <w:tcPr>
            <w:tcW w:w="3685" w:type="dxa"/>
          </w:tcPr>
          <w:p w14:paraId="1F84F136" w14:textId="77777777" w:rsidR="00E82C36" w:rsidRDefault="000C3E38" w:rsidP="000C3E38">
            <w:pPr>
              <w:pStyle w:val="Heading2"/>
              <w:tabs>
                <w:tab w:val="right" w:pos="8640"/>
              </w:tabs>
              <w:spacing w:before="0"/>
              <w:ind w:right="-108"/>
              <w:jc w:val="center"/>
              <w:rPr>
                <w:rFonts w:ascii="Times New Roman" w:hAnsi="Times New Roman"/>
                <w:color w:val="auto"/>
                <w:sz w:val="28"/>
                <w:szCs w:val="28"/>
              </w:rPr>
            </w:pPr>
            <w:r w:rsidRPr="000C3E38">
              <w:rPr>
                <w:rFonts w:ascii="Times New Roman" w:hAnsi="Times New Roman"/>
                <w:color w:val="auto"/>
                <w:sz w:val="28"/>
                <w:szCs w:val="28"/>
              </w:rPr>
              <w:t xml:space="preserve">              </w:t>
            </w:r>
            <w:r>
              <w:rPr>
                <w:rFonts w:ascii="Times New Roman" w:hAnsi="Times New Roman"/>
                <w:color w:val="auto"/>
                <w:sz w:val="28"/>
                <w:szCs w:val="28"/>
              </w:rPr>
              <w:t xml:space="preserve">                               </w:t>
            </w:r>
          </w:p>
          <w:p w14:paraId="3FD9F6AE" w14:textId="0A1AAF27" w:rsidR="00E82C36" w:rsidRPr="00E82C36" w:rsidRDefault="00E82C36" w:rsidP="000C3E38">
            <w:pPr>
              <w:pStyle w:val="Heading2"/>
              <w:tabs>
                <w:tab w:val="right" w:pos="8640"/>
              </w:tabs>
              <w:spacing w:before="0"/>
              <w:ind w:right="-108"/>
              <w:jc w:val="center"/>
              <w:rPr>
                <w:rFonts w:ascii="Times New Roman" w:hAnsi="Times New Roman"/>
                <w:b/>
                <w:bCs/>
                <w:color w:val="auto"/>
                <w:sz w:val="28"/>
                <w:szCs w:val="28"/>
              </w:rPr>
            </w:pPr>
            <w:r w:rsidRPr="00E82C36">
              <w:rPr>
                <w:rFonts w:ascii="Times New Roman" w:hAnsi="Times New Roman"/>
                <w:b/>
                <w:bCs/>
                <w:color w:val="auto"/>
                <w:sz w:val="28"/>
                <w:szCs w:val="28"/>
              </w:rPr>
              <w:t xml:space="preserve">TM. UỶ BAN NHÂN DÂN </w:t>
            </w:r>
          </w:p>
          <w:p w14:paraId="27F45DA2" w14:textId="4A26716B" w:rsidR="00EB4555" w:rsidRPr="000C3E38" w:rsidRDefault="000C3E38" w:rsidP="000C3E38">
            <w:pPr>
              <w:pStyle w:val="Heading2"/>
              <w:tabs>
                <w:tab w:val="right" w:pos="8640"/>
              </w:tabs>
              <w:spacing w:before="0"/>
              <w:ind w:right="-108"/>
              <w:jc w:val="center"/>
              <w:rPr>
                <w:rFonts w:ascii="Times New Roman" w:hAnsi="Times New Roman" w:cs="Times New Roman"/>
                <w:b/>
                <w:color w:val="auto"/>
                <w:sz w:val="28"/>
                <w:szCs w:val="28"/>
              </w:rPr>
            </w:pPr>
            <w:r w:rsidRPr="000C3E38">
              <w:rPr>
                <w:rFonts w:ascii="Times New Roman" w:hAnsi="Times New Roman"/>
                <w:b/>
                <w:color w:val="auto"/>
                <w:sz w:val="28"/>
                <w:szCs w:val="28"/>
              </w:rPr>
              <w:t>KT. CHỦ TỊCH</w:t>
            </w:r>
          </w:p>
        </w:tc>
      </w:tr>
      <w:tr w:rsidR="00EB4555" w:rsidRPr="00EB4555" w14:paraId="5F8337AB" w14:textId="77777777" w:rsidTr="00E82C36">
        <w:trPr>
          <w:trHeight w:val="514"/>
        </w:trPr>
        <w:tc>
          <w:tcPr>
            <w:tcW w:w="4962" w:type="dxa"/>
            <w:vMerge/>
          </w:tcPr>
          <w:p w14:paraId="23578F15" w14:textId="77777777" w:rsidR="00EB4555" w:rsidRPr="00EB4555" w:rsidRDefault="00EB4555" w:rsidP="00832982">
            <w:pPr>
              <w:rPr>
                <w:rFonts w:ascii="Times New Roman" w:hAnsi="Times New Roman"/>
                <w:i/>
                <w:color w:val="000000"/>
                <w:szCs w:val="28"/>
              </w:rPr>
            </w:pPr>
          </w:p>
        </w:tc>
        <w:tc>
          <w:tcPr>
            <w:tcW w:w="3685" w:type="dxa"/>
          </w:tcPr>
          <w:p w14:paraId="7118CD27" w14:textId="77777777" w:rsidR="00EB4555" w:rsidRPr="000C3E38" w:rsidRDefault="000C3E38" w:rsidP="000C3E38">
            <w:pPr>
              <w:pStyle w:val="Heading2"/>
              <w:tabs>
                <w:tab w:val="right" w:pos="8640"/>
              </w:tabs>
              <w:spacing w:before="0"/>
              <w:ind w:right="-108"/>
              <w:jc w:val="center"/>
              <w:rPr>
                <w:rFonts w:ascii="Times New Roman" w:hAnsi="Times New Roman" w:cs="Times New Roman"/>
                <w:b/>
                <w:color w:val="auto"/>
                <w:sz w:val="28"/>
                <w:szCs w:val="28"/>
              </w:rPr>
            </w:pPr>
            <w:r w:rsidRPr="000C3E38">
              <w:rPr>
                <w:rFonts w:ascii="Times New Roman" w:hAnsi="Times New Roman"/>
                <w:b/>
                <w:color w:val="auto"/>
                <w:sz w:val="28"/>
                <w:szCs w:val="28"/>
              </w:rPr>
              <w:t>PHÓ CHỦ TỊCH</w:t>
            </w:r>
          </w:p>
        </w:tc>
      </w:tr>
    </w:tbl>
    <w:p w14:paraId="47FB878B" w14:textId="77777777" w:rsidR="00EB4555" w:rsidRPr="00722F09" w:rsidRDefault="00EB4555" w:rsidP="00722F09">
      <w:pPr>
        <w:spacing w:after="240"/>
        <w:ind w:firstLine="811"/>
        <w:jc w:val="both"/>
        <w:rPr>
          <w:rFonts w:ascii="Times New Roman" w:hAnsi="Times New Roman"/>
          <w:szCs w:val="28"/>
        </w:rPr>
      </w:pPr>
    </w:p>
    <w:p w14:paraId="178BB2F8" w14:textId="77777777" w:rsidR="0049591D" w:rsidRPr="000F01C3" w:rsidRDefault="0049591D" w:rsidP="0049591D">
      <w:pPr>
        <w:spacing w:before="60"/>
        <w:jc w:val="both"/>
        <w:rPr>
          <w:rFonts w:ascii="Times New Roman" w:hAnsi="Times New Roman"/>
          <w:sz w:val="2"/>
        </w:rPr>
      </w:pPr>
    </w:p>
    <w:sectPr w:rsidR="0049591D" w:rsidRPr="000F01C3" w:rsidSect="00F903A1">
      <w:headerReference w:type="default" r:id="rId8"/>
      <w:headerReference w:type="first" r:id="rId9"/>
      <w:pgSz w:w="11907" w:h="16840" w:code="9"/>
      <w:pgMar w:top="1418" w:right="1021" w:bottom="851" w:left="1588" w:header="81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495A" w14:textId="77777777" w:rsidR="00CF4E01" w:rsidRDefault="00CF4E01">
      <w:r>
        <w:separator/>
      </w:r>
    </w:p>
  </w:endnote>
  <w:endnote w:type="continuationSeparator" w:id="0">
    <w:p w14:paraId="223D7C90" w14:textId="77777777" w:rsidR="00CF4E01" w:rsidRDefault="00CF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94682" w14:textId="77777777" w:rsidR="00CF4E01" w:rsidRDefault="00CF4E01">
      <w:r>
        <w:separator/>
      </w:r>
    </w:p>
  </w:footnote>
  <w:footnote w:type="continuationSeparator" w:id="0">
    <w:p w14:paraId="6C349230" w14:textId="77777777" w:rsidR="00CF4E01" w:rsidRDefault="00CF4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F4DFA" w14:textId="7CC68BA1" w:rsidR="00350945" w:rsidRPr="00350945" w:rsidRDefault="002F0F92">
    <w:pPr>
      <w:pStyle w:val="Header"/>
      <w:jc w:val="center"/>
      <w:rPr>
        <w:rFonts w:ascii="Times New Roman" w:hAnsi="Times New Roman"/>
        <w:sz w:val="24"/>
        <w:szCs w:val="24"/>
      </w:rPr>
    </w:pPr>
    <w:r w:rsidRPr="00350945">
      <w:rPr>
        <w:rFonts w:ascii="Times New Roman" w:hAnsi="Times New Roman"/>
        <w:sz w:val="24"/>
        <w:szCs w:val="24"/>
      </w:rPr>
      <w:fldChar w:fldCharType="begin"/>
    </w:r>
    <w:r w:rsidRPr="00350945">
      <w:rPr>
        <w:rFonts w:ascii="Times New Roman" w:hAnsi="Times New Roman"/>
        <w:sz w:val="24"/>
        <w:szCs w:val="24"/>
      </w:rPr>
      <w:instrText xml:space="preserve"> PAGE   \* MERGEFORMAT </w:instrText>
    </w:r>
    <w:r w:rsidRPr="00350945">
      <w:rPr>
        <w:rFonts w:ascii="Times New Roman" w:hAnsi="Times New Roman"/>
        <w:sz w:val="24"/>
        <w:szCs w:val="24"/>
      </w:rPr>
      <w:fldChar w:fldCharType="separate"/>
    </w:r>
    <w:r w:rsidR="00BA411B">
      <w:rPr>
        <w:rFonts w:ascii="Times New Roman" w:hAnsi="Times New Roman"/>
        <w:noProof/>
        <w:sz w:val="24"/>
        <w:szCs w:val="24"/>
      </w:rPr>
      <w:t>2</w:t>
    </w:r>
    <w:r w:rsidRPr="00350945">
      <w:rPr>
        <w:rFonts w:ascii="Times New Roman" w:hAnsi="Times New Roman"/>
        <w:noProof/>
        <w:sz w:val="24"/>
        <w:szCs w:val="24"/>
      </w:rPr>
      <w:fldChar w:fldCharType="end"/>
    </w:r>
  </w:p>
  <w:p w14:paraId="2C3F5BF2" w14:textId="77777777" w:rsidR="00350945" w:rsidRDefault="00CF4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14E4" w14:textId="77777777" w:rsidR="00350945" w:rsidRPr="00350945" w:rsidRDefault="00CF4E01" w:rsidP="00350945">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95841"/>
    <w:multiLevelType w:val="hybridMultilevel"/>
    <w:tmpl w:val="0406C85E"/>
    <w:lvl w:ilvl="0" w:tplc="EB9AFF68">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1D"/>
    <w:rsid w:val="00035BFE"/>
    <w:rsid w:val="00045AF8"/>
    <w:rsid w:val="000541BB"/>
    <w:rsid w:val="00057AFE"/>
    <w:rsid w:val="000C3E38"/>
    <w:rsid w:val="00113962"/>
    <w:rsid w:val="00117455"/>
    <w:rsid w:val="00124C77"/>
    <w:rsid w:val="001303AC"/>
    <w:rsid w:val="00135265"/>
    <w:rsid w:val="00165720"/>
    <w:rsid w:val="001A181F"/>
    <w:rsid w:val="001A7F76"/>
    <w:rsid w:val="001B2CCE"/>
    <w:rsid w:val="002321B8"/>
    <w:rsid w:val="00240EA3"/>
    <w:rsid w:val="00243656"/>
    <w:rsid w:val="00255D52"/>
    <w:rsid w:val="002576A8"/>
    <w:rsid w:val="00277060"/>
    <w:rsid w:val="002853D4"/>
    <w:rsid w:val="002A13F6"/>
    <w:rsid w:val="002B5E85"/>
    <w:rsid w:val="002D2D73"/>
    <w:rsid w:val="002F0F92"/>
    <w:rsid w:val="003675B1"/>
    <w:rsid w:val="00374199"/>
    <w:rsid w:val="003847C2"/>
    <w:rsid w:val="003873AC"/>
    <w:rsid w:val="003954AE"/>
    <w:rsid w:val="003B6339"/>
    <w:rsid w:val="003E1275"/>
    <w:rsid w:val="003E6C08"/>
    <w:rsid w:val="00424686"/>
    <w:rsid w:val="00437D87"/>
    <w:rsid w:val="0048463B"/>
    <w:rsid w:val="00486FBE"/>
    <w:rsid w:val="0049591D"/>
    <w:rsid w:val="004A09A2"/>
    <w:rsid w:val="004B4775"/>
    <w:rsid w:val="004D4812"/>
    <w:rsid w:val="004E0B87"/>
    <w:rsid w:val="00541D52"/>
    <w:rsid w:val="00544DCF"/>
    <w:rsid w:val="00547CF4"/>
    <w:rsid w:val="005502C8"/>
    <w:rsid w:val="005738D5"/>
    <w:rsid w:val="00582824"/>
    <w:rsid w:val="005C44CD"/>
    <w:rsid w:val="00616B86"/>
    <w:rsid w:val="00661C7C"/>
    <w:rsid w:val="006655F7"/>
    <w:rsid w:val="0067354F"/>
    <w:rsid w:val="00683FED"/>
    <w:rsid w:val="006A08EF"/>
    <w:rsid w:val="006B68E6"/>
    <w:rsid w:val="00722F09"/>
    <w:rsid w:val="00724154"/>
    <w:rsid w:val="00735E55"/>
    <w:rsid w:val="00775EAD"/>
    <w:rsid w:val="007B11ED"/>
    <w:rsid w:val="00850F44"/>
    <w:rsid w:val="00862821"/>
    <w:rsid w:val="008736F6"/>
    <w:rsid w:val="008C7EC2"/>
    <w:rsid w:val="008D6138"/>
    <w:rsid w:val="009412C4"/>
    <w:rsid w:val="009428EE"/>
    <w:rsid w:val="00954641"/>
    <w:rsid w:val="0096484B"/>
    <w:rsid w:val="00993F62"/>
    <w:rsid w:val="009967E8"/>
    <w:rsid w:val="00996A0E"/>
    <w:rsid w:val="009B6036"/>
    <w:rsid w:val="00A1501F"/>
    <w:rsid w:val="00A16A8E"/>
    <w:rsid w:val="00A20C6B"/>
    <w:rsid w:val="00A7203B"/>
    <w:rsid w:val="00A73003"/>
    <w:rsid w:val="00A9113D"/>
    <w:rsid w:val="00B122FC"/>
    <w:rsid w:val="00B17D4B"/>
    <w:rsid w:val="00B24219"/>
    <w:rsid w:val="00B302D4"/>
    <w:rsid w:val="00B40982"/>
    <w:rsid w:val="00B7325D"/>
    <w:rsid w:val="00B80D02"/>
    <w:rsid w:val="00BA411B"/>
    <w:rsid w:val="00BA7676"/>
    <w:rsid w:val="00C0655F"/>
    <w:rsid w:val="00C20776"/>
    <w:rsid w:val="00C239D4"/>
    <w:rsid w:val="00C55743"/>
    <w:rsid w:val="00C57515"/>
    <w:rsid w:val="00C775F5"/>
    <w:rsid w:val="00CC18AF"/>
    <w:rsid w:val="00CE1EDB"/>
    <w:rsid w:val="00CF4E01"/>
    <w:rsid w:val="00D1247D"/>
    <w:rsid w:val="00D13141"/>
    <w:rsid w:val="00D2643C"/>
    <w:rsid w:val="00D57071"/>
    <w:rsid w:val="00D75A25"/>
    <w:rsid w:val="00D81EE2"/>
    <w:rsid w:val="00D90E74"/>
    <w:rsid w:val="00DA345A"/>
    <w:rsid w:val="00DB50F4"/>
    <w:rsid w:val="00DD5D09"/>
    <w:rsid w:val="00DE14CB"/>
    <w:rsid w:val="00E23777"/>
    <w:rsid w:val="00E37515"/>
    <w:rsid w:val="00E66739"/>
    <w:rsid w:val="00E76306"/>
    <w:rsid w:val="00E77E1D"/>
    <w:rsid w:val="00E82C36"/>
    <w:rsid w:val="00E82CBD"/>
    <w:rsid w:val="00E90504"/>
    <w:rsid w:val="00EB4555"/>
    <w:rsid w:val="00F031E8"/>
    <w:rsid w:val="00F149E4"/>
    <w:rsid w:val="00F163BD"/>
    <w:rsid w:val="00F60FD2"/>
    <w:rsid w:val="00F635FC"/>
    <w:rsid w:val="00F73B34"/>
    <w:rsid w:val="00F80272"/>
    <w:rsid w:val="00F87EFD"/>
    <w:rsid w:val="00F903A1"/>
    <w:rsid w:val="00F966CF"/>
    <w:rsid w:val="00FA3430"/>
    <w:rsid w:val="00FC0F30"/>
    <w:rsid w:val="00FE1002"/>
    <w:rsid w:val="00FE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45F91"/>
  <w15:chartTrackingRefBased/>
  <w15:docId w15:val="{8AE3F4A2-81E4-4F5C-9AF9-01C0514B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1D"/>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uiPriority w:val="9"/>
    <w:semiHidden/>
    <w:unhideWhenUsed/>
    <w:qFormat/>
    <w:rsid w:val="00EB45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49591D"/>
    <w:pPr>
      <w:keepNext/>
      <w:outlineLvl w:val="2"/>
    </w:pPr>
  </w:style>
  <w:style w:type="paragraph" w:styleId="Heading5">
    <w:name w:val="heading 5"/>
    <w:basedOn w:val="Normal"/>
    <w:next w:val="Normal"/>
    <w:link w:val="Heading5Char"/>
    <w:qFormat/>
    <w:rsid w:val="0049591D"/>
    <w:pPr>
      <w:keepNext/>
      <w:jc w:val="center"/>
      <w:outlineLvl w:val="4"/>
    </w:pPr>
    <w:rPr>
      <w:b/>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9591D"/>
    <w:rPr>
      <w:rFonts w:ascii="VNI-Times" w:eastAsia="Times New Roman" w:hAnsi="VNI-Times" w:cs="Times New Roman"/>
      <w:sz w:val="28"/>
      <w:szCs w:val="20"/>
    </w:rPr>
  </w:style>
  <w:style w:type="character" w:customStyle="1" w:styleId="Heading5Char">
    <w:name w:val="Heading 5 Char"/>
    <w:basedOn w:val="DefaultParagraphFont"/>
    <w:link w:val="Heading5"/>
    <w:rsid w:val="0049591D"/>
    <w:rPr>
      <w:rFonts w:ascii="VNI-Times" w:eastAsia="Times New Roman" w:hAnsi="VNI-Times" w:cs="Times New Roman"/>
      <w:b/>
      <w:sz w:val="28"/>
      <w:szCs w:val="20"/>
      <w:lang w:val="x-none"/>
    </w:rPr>
  </w:style>
  <w:style w:type="paragraph" w:styleId="BodyTextIndent2">
    <w:name w:val="Body Text Indent 2"/>
    <w:basedOn w:val="Normal"/>
    <w:link w:val="BodyTextIndent2Char"/>
    <w:rsid w:val="0049591D"/>
    <w:pPr>
      <w:ind w:left="90"/>
      <w:jc w:val="both"/>
    </w:pPr>
  </w:style>
  <w:style w:type="character" w:customStyle="1" w:styleId="BodyTextIndent2Char">
    <w:name w:val="Body Text Indent 2 Char"/>
    <w:basedOn w:val="DefaultParagraphFont"/>
    <w:link w:val="BodyTextIndent2"/>
    <w:rsid w:val="0049591D"/>
    <w:rPr>
      <w:rFonts w:ascii="VNI-Times" w:eastAsia="Times New Roman" w:hAnsi="VNI-Times" w:cs="Times New Roman"/>
      <w:sz w:val="28"/>
      <w:szCs w:val="20"/>
    </w:rPr>
  </w:style>
  <w:style w:type="paragraph" w:styleId="BodyTextIndent">
    <w:name w:val="Body Text Indent"/>
    <w:basedOn w:val="Normal"/>
    <w:link w:val="BodyTextIndentChar"/>
    <w:rsid w:val="0049591D"/>
    <w:pPr>
      <w:ind w:firstLine="720"/>
      <w:jc w:val="both"/>
    </w:pPr>
    <w:rPr>
      <w:lang w:val="x-none"/>
    </w:rPr>
  </w:style>
  <w:style w:type="character" w:customStyle="1" w:styleId="BodyTextIndentChar">
    <w:name w:val="Body Text Indent Char"/>
    <w:basedOn w:val="DefaultParagraphFont"/>
    <w:link w:val="BodyTextIndent"/>
    <w:rsid w:val="0049591D"/>
    <w:rPr>
      <w:rFonts w:ascii="VNI-Times" w:eastAsia="Times New Roman" w:hAnsi="VNI-Times" w:cs="Times New Roman"/>
      <w:sz w:val="28"/>
      <w:szCs w:val="20"/>
      <w:lang w:val="x-none"/>
    </w:rPr>
  </w:style>
  <w:style w:type="character" w:customStyle="1" w:styleId="fontstyle01">
    <w:name w:val="fontstyle01"/>
    <w:rsid w:val="0049591D"/>
    <w:rPr>
      <w:rFonts w:ascii="Times-Roman" w:hAnsi="Times-Roman" w:hint="default"/>
      <w:b w:val="0"/>
      <w:bCs w:val="0"/>
      <w:i w:val="0"/>
      <w:iCs w:val="0"/>
      <w:color w:val="000000"/>
      <w:sz w:val="26"/>
      <w:szCs w:val="26"/>
    </w:rPr>
  </w:style>
  <w:style w:type="paragraph" w:styleId="Header">
    <w:name w:val="header"/>
    <w:basedOn w:val="Normal"/>
    <w:link w:val="HeaderChar"/>
    <w:uiPriority w:val="99"/>
    <w:rsid w:val="0049591D"/>
    <w:pPr>
      <w:tabs>
        <w:tab w:val="center" w:pos="4680"/>
        <w:tab w:val="right" w:pos="9360"/>
      </w:tabs>
    </w:pPr>
  </w:style>
  <w:style w:type="character" w:customStyle="1" w:styleId="HeaderChar">
    <w:name w:val="Header Char"/>
    <w:basedOn w:val="DefaultParagraphFont"/>
    <w:link w:val="Header"/>
    <w:uiPriority w:val="99"/>
    <w:rsid w:val="0049591D"/>
    <w:rPr>
      <w:rFonts w:ascii="VNI-Times" w:eastAsia="Times New Roman" w:hAnsi="VNI-Times" w:cs="Times New Roman"/>
      <w:sz w:val="28"/>
      <w:szCs w:val="20"/>
    </w:rPr>
  </w:style>
  <w:style w:type="paragraph" w:styleId="BalloonText">
    <w:name w:val="Balloon Text"/>
    <w:basedOn w:val="Normal"/>
    <w:link w:val="BalloonTextChar"/>
    <w:uiPriority w:val="99"/>
    <w:semiHidden/>
    <w:unhideWhenUsed/>
    <w:rsid w:val="00C57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515"/>
    <w:rPr>
      <w:rFonts w:ascii="Segoe UI" w:eastAsia="Times New Roman" w:hAnsi="Segoe UI" w:cs="Segoe UI"/>
      <w:sz w:val="18"/>
      <w:szCs w:val="18"/>
    </w:rPr>
  </w:style>
  <w:style w:type="paragraph" w:styleId="BlockText">
    <w:name w:val="Block Text"/>
    <w:basedOn w:val="Normal"/>
    <w:rsid w:val="00722F09"/>
    <w:pPr>
      <w:spacing w:before="120"/>
      <w:ind w:left="851" w:right="566" w:firstLine="720"/>
      <w:jc w:val="both"/>
    </w:pPr>
    <w:rPr>
      <w:sz w:val="26"/>
    </w:rPr>
  </w:style>
  <w:style w:type="character" w:customStyle="1" w:styleId="Heading2Char">
    <w:name w:val="Heading 2 Char"/>
    <w:basedOn w:val="DefaultParagraphFont"/>
    <w:link w:val="Heading2"/>
    <w:uiPriority w:val="9"/>
    <w:semiHidden/>
    <w:rsid w:val="00EB455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B4555"/>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F903A1"/>
    <w:pPr>
      <w:tabs>
        <w:tab w:val="center" w:pos="4680"/>
        <w:tab w:val="right" w:pos="9360"/>
      </w:tabs>
    </w:pPr>
  </w:style>
  <w:style w:type="character" w:customStyle="1" w:styleId="FooterChar">
    <w:name w:val="Footer Char"/>
    <w:basedOn w:val="DefaultParagraphFont"/>
    <w:link w:val="Footer"/>
    <w:uiPriority w:val="99"/>
    <w:rsid w:val="00F903A1"/>
    <w:rPr>
      <w:rFonts w:ascii="VNI-Times" w:eastAsia="Times New Roman" w:hAnsi="VN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0C52-5D16-4AC6-8E10-1791D460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Thị Ngọc Mai</dc:creator>
  <cp:keywords/>
  <dc:description/>
  <cp:lastModifiedBy>Admin</cp:lastModifiedBy>
  <cp:revision>2</cp:revision>
  <cp:lastPrinted>2022-07-04T02:37:00Z</cp:lastPrinted>
  <dcterms:created xsi:type="dcterms:W3CDTF">2022-11-03T03:39:00Z</dcterms:created>
  <dcterms:modified xsi:type="dcterms:W3CDTF">2022-11-03T03:39:00Z</dcterms:modified>
</cp:coreProperties>
</file>